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7CD02D" w14:textId="20C06E05" w:rsidR="001F5046" w:rsidRPr="007119C0" w:rsidRDefault="00076367" w:rsidP="001F5046">
      <w:pPr>
        <w:pStyle w:val="Header"/>
        <w:tabs>
          <w:tab w:val="center" w:pos="4536"/>
          <w:tab w:val="right" w:pos="9356"/>
          <w:tab w:val="right" w:pos="9781"/>
        </w:tabs>
        <w:ind w:right="-58"/>
        <w:jc w:val="both"/>
        <w:rPr>
          <w:rFonts w:cs="Arial"/>
          <w:bCs/>
          <w:sz w:val="28"/>
          <w:szCs w:val="24"/>
          <w:lang w:val="en-US" w:eastAsia="zh-TW"/>
        </w:rPr>
      </w:pPr>
      <w:bookmarkStart w:id="0" w:name="historyclause"/>
      <w:bookmarkStart w:id="1" w:name="_Toc383764588"/>
      <w:r>
        <w:rPr>
          <w:rFonts w:cs="Arial"/>
          <w:bCs/>
          <w:sz w:val="28"/>
        </w:rPr>
        <w:t>3GPP TSG RAN WG1 Meeting #10</w:t>
      </w:r>
      <w:r w:rsidR="00F0785D">
        <w:rPr>
          <w:rFonts w:cs="Arial"/>
          <w:bCs/>
          <w:sz w:val="28"/>
        </w:rPr>
        <w:t>2</w:t>
      </w:r>
      <w:r w:rsidR="008E432B">
        <w:rPr>
          <w:rFonts w:cs="Arial"/>
          <w:bCs/>
          <w:sz w:val="28"/>
        </w:rPr>
        <w:t>-</w:t>
      </w:r>
      <w:r w:rsidR="008E432B" w:rsidRPr="008B27FB">
        <w:rPr>
          <w:rFonts w:cs="Arial"/>
          <w:bCs/>
          <w:sz w:val="28"/>
        </w:rPr>
        <w:t>e</w:t>
      </w:r>
      <w:r w:rsidR="001F5046" w:rsidRPr="008B27FB">
        <w:rPr>
          <w:rFonts w:cs="Arial"/>
          <w:bCs/>
          <w:sz w:val="28"/>
          <w:szCs w:val="24"/>
          <w:lang w:val="en-US" w:eastAsia="zh-TW"/>
        </w:rPr>
        <w:t xml:space="preserve">                                    </w:t>
      </w:r>
      <w:r w:rsidR="00DC2CF2" w:rsidRPr="008B27FB">
        <w:rPr>
          <w:rFonts w:cs="Arial"/>
          <w:bCs/>
          <w:sz w:val="28"/>
          <w:szCs w:val="24"/>
          <w:lang w:val="en-US" w:eastAsia="zh-TW"/>
        </w:rPr>
        <w:t xml:space="preserve"> </w:t>
      </w:r>
      <w:r w:rsidR="008B27FB" w:rsidRPr="008B27FB">
        <w:rPr>
          <w:rFonts w:cs="Arial"/>
          <w:bCs/>
          <w:sz w:val="28"/>
          <w:szCs w:val="24"/>
          <w:lang w:val="en-US" w:eastAsia="zh-TW"/>
        </w:rPr>
        <w:t>R1-2005636</w:t>
      </w:r>
    </w:p>
    <w:p w14:paraId="644B11A2" w14:textId="5B72B708" w:rsidR="007769D5" w:rsidRPr="009513AC" w:rsidRDefault="007769D5" w:rsidP="007769D5">
      <w:pPr>
        <w:tabs>
          <w:tab w:val="center" w:pos="4536"/>
          <w:tab w:val="right" w:pos="9072"/>
        </w:tabs>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w:t>
      </w:r>
      <w:r w:rsidR="00F0785D">
        <w:rPr>
          <w:rFonts w:ascii="Arial" w:eastAsia="MS Mincho" w:hAnsi="Arial" w:cs="Arial"/>
          <w:b/>
          <w:bCs/>
          <w:sz w:val="28"/>
          <w:lang w:eastAsia="ja-JP"/>
        </w:rPr>
        <w:t>August</w:t>
      </w:r>
      <w:r w:rsidR="007A3335">
        <w:rPr>
          <w:rFonts w:ascii="Arial" w:eastAsia="MS Mincho" w:hAnsi="Arial" w:cs="Arial"/>
          <w:b/>
          <w:bCs/>
          <w:sz w:val="28"/>
          <w:lang w:eastAsia="ja-JP"/>
        </w:rPr>
        <w:t xml:space="preserve"> </w:t>
      </w:r>
      <w:r w:rsidR="00F0785D">
        <w:rPr>
          <w:rFonts w:ascii="Arial" w:eastAsia="MS Mincho" w:hAnsi="Arial" w:cs="Arial"/>
          <w:b/>
          <w:bCs/>
          <w:sz w:val="28"/>
          <w:lang w:eastAsia="ja-JP"/>
        </w:rPr>
        <w:t>17</w:t>
      </w:r>
      <w:r w:rsidRPr="00A716B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7A3335">
        <w:rPr>
          <w:rFonts w:ascii="Arial" w:eastAsia="MS Mincho" w:hAnsi="Arial" w:cs="Arial"/>
          <w:b/>
          <w:bCs/>
          <w:sz w:val="28"/>
          <w:lang w:eastAsia="ja-JP"/>
        </w:rPr>
        <w:t xml:space="preserve"> </w:t>
      </w:r>
      <w:r w:rsidR="00F0785D">
        <w:rPr>
          <w:rFonts w:ascii="Arial" w:eastAsia="MS Mincho" w:hAnsi="Arial" w:cs="Arial"/>
          <w:b/>
          <w:bCs/>
          <w:sz w:val="28"/>
          <w:lang w:eastAsia="ja-JP"/>
        </w:rPr>
        <w:t>August</w:t>
      </w:r>
      <w:r w:rsidR="007A3335">
        <w:rPr>
          <w:rFonts w:ascii="Arial" w:eastAsia="MS Mincho" w:hAnsi="Arial" w:cs="Arial"/>
          <w:b/>
          <w:bCs/>
          <w:sz w:val="28"/>
          <w:lang w:eastAsia="ja-JP"/>
        </w:rPr>
        <w:t xml:space="preserve"> </w:t>
      </w:r>
      <w:r w:rsidR="00F0785D">
        <w:rPr>
          <w:rFonts w:ascii="Arial" w:eastAsia="MS Mincho" w:hAnsi="Arial" w:cs="Arial"/>
          <w:b/>
          <w:bCs/>
          <w:sz w:val="28"/>
          <w:lang w:eastAsia="ja-JP"/>
        </w:rPr>
        <w:t>28</w:t>
      </w:r>
      <w:r w:rsidR="001A2016" w:rsidRPr="00A716BD">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2EF0520A" w14:textId="77777777" w:rsidR="001F5046" w:rsidRPr="00466346" w:rsidRDefault="001F5046" w:rsidP="001F5046">
      <w:pPr>
        <w:pStyle w:val="Header"/>
        <w:tabs>
          <w:tab w:val="center" w:pos="4536"/>
          <w:tab w:val="right" w:pos="8280"/>
          <w:tab w:val="right" w:pos="9781"/>
        </w:tabs>
        <w:ind w:right="-58"/>
        <w:jc w:val="both"/>
        <w:rPr>
          <w:rFonts w:cs="Arial"/>
          <w:bCs/>
          <w:sz w:val="28"/>
          <w:szCs w:val="24"/>
          <w:lang w:eastAsia="zh-TW"/>
        </w:rPr>
      </w:pPr>
    </w:p>
    <w:p w14:paraId="54880979" w14:textId="21282F1C" w:rsidR="00076367" w:rsidRDefault="001F5046" w:rsidP="001F5046">
      <w:pPr>
        <w:pStyle w:val="Header"/>
        <w:tabs>
          <w:tab w:val="center" w:pos="4536"/>
          <w:tab w:val="right" w:pos="8280"/>
          <w:tab w:val="right" w:pos="9781"/>
        </w:tabs>
        <w:ind w:right="-58"/>
        <w:jc w:val="both"/>
        <w:rPr>
          <w:rFonts w:cs="Arial"/>
          <w:bCs/>
          <w:sz w:val="28"/>
          <w:szCs w:val="24"/>
          <w:lang w:val="en-US" w:eastAsia="zh-TW"/>
        </w:rPr>
      </w:pPr>
      <w:r w:rsidRPr="00466346">
        <w:rPr>
          <w:rFonts w:eastAsia="MS Mincho" w:cs="Arial"/>
          <w:bCs/>
          <w:sz w:val="28"/>
          <w:szCs w:val="24"/>
          <w:lang w:val="en-US"/>
        </w:rPr>
        <w:t>Agenda Item:</w:t>
      </w:r>
      <w:r w:rsidRPr="00466346">
        <w:rPr>
          <w:rFonts w:cs="Arial" w:hint="eastAsia"/>
          <w:bCs/>
          <w:sz w:val="28"/>
          <w:szCs w:val="24"/>
          <w:lang w:val="en-US" w:eastAsia="zh-TW"/>
        </w:rPr>
        <w:t xml:space="preserve"> </w:t>
      </w:r>
      <w:r w:rsidR="00FF543D">
        <w:rPr>
          <w:rFonts w:cs="Arial"/>
          <w:bCs/>
          <w:sz w:val="28"/>
          <w:szCs w:val="24"/>
          <w:lang w:val="en-US" w:eastAsia="zh-TW"/>
        </w:rPr>
        <w:t>8.3.3</w:t>
      </w:r>
    </w:p>
    <w:p w14:paraId="01E03782" w14:textId="77777777" w:rsidR="001F5046" w:rsidRPr="00466346" w:rsidRDefault="001F5046" w:rsidP="001F5046">
      <w:pPr>
        <w:pStyle w:val="Header"/>
        <w:tabs>
          <w:tab w:val="center" w:pos="4536"/>
          <w:tab w:val="right" w:pos="8280"/>
          <w:tab w:val="right" w:pos="9781"/>
        </w:tabs>
        <w:ind w:right="-58"/>
        <w:jc w:val="both"/>
        <w:rPr>
          <w:rFonts w:eastAsia="MS Mincho" w:cs="Arial"/>
          <w:bCs/>
          <w:sz w:val="28"/>
          <w:szCs w:val="24"/>
          <w:lang w:val="en-US"/>
        </w:rPr>
      </w:pPr>
      <w:r w:rsidRPr="00466346">
        <w:rPr>
          <w:rFonts w:eastAsia="MS Mincho" w:cs="Arial"/>
          <w:bCs/>
          <w:sz w:val="28"/>
          <w:szCs w:val="24"/>
          <w:lang w:val="en-US"/>
        </w:rPr>
        <w:t>Source:</w:t>
      </w:r>
      <w:r w:rsidRPr="00466346">
        <w:rPr>
          <w:rFonts w:cs="Arial" w:hint="eastAsia"/>
          <w:bCs/>
          <w:sz w:val="28"/>
          <w:szCs w:val="24"/>
          <w:lang w:val="en-US" w:eastAsia="zh-TW"/>
        </w:rPr>
        <w:t xml:space="preserve"> </w:t>
      </w:r>
      <w:r w:rsidRPr="00466346">
        <w:rPr>
          <w:rFonts w:eastAsia="MS Mincho" w:cs="Arial"/>
          <w:bCs/>
          <w:sz w:val="28"/>
          <w:szCs w:val="24"/>
          <w:lang w:val="en-US"/>
        </w:rPr>
        <w:t>MediaTek Inc.</w:t>
      </w:r>
    </w:p>
    <w:p w14:paraId="29AF21DE" w14:textId="2A6EBB8F" w:rsidR="00617B41" w:rsidRPr="00617B41" w:rsidRDefault="001F5046" w:rsidP="00617B41">
      <w:pPr>
        <w:pStyle w:val="Header"/>
        <w:tabs>
          <w:tab w:val="center" w:pos="4536"/>
          <w:tab w:val="right" w:pos="8280"/>
          <w:tab w:val="right" w:pos="9781"/>
        </w:tabs>
        <w:ind w:left="770" w:right="-58" w:hanging="770"/>
        <w:jc w:val="both"/>
        <w:rPr>
          <w:rFonts w:eastAsia="MS Mincho" w:cs="Arial"/>
          <w:bCs/>
          <w:sz w:val="28"/>
          <w:szCs w:val="24"/>
          <w:lang w:val="en-US"/>
        </w:rPr>
      </w:pPr>
      <w:r w:rsidRPr="00466346">
        <w:rPr>
          <w:rFonts w:eastAsia="MS Mincho" w:cs="Arial"/>
          <w:bCs/>
          <w:sz w:val="28"/>
          <w:szCs w:val="24"/>
          <w:lang w:val="en-US"/>
        </w:rPr>
        <w:t>Title:</w:t>
      </w:r>
      <w:r w:rsidRPr="00466346">
        <w:rPr>
          <w:rFonts w:eastAsia="MS Mincho" w:cs="Arial" w:hint="eastAsia"/>
          <w:bCs/>
          <w:sz w:val="28"/>
          <w:szCs w:val="24"/>
          <w:lang w:val="en-US"/>
        </w:rPr>
        <w:t xml:space="preserve"> </w:t>
      </w:r>
      <w:r w:rsidR="001B0E12">
        <w:rPr>
          <w:rFonts w:eastAsia="MS Mincho" w:cs="Arial"/>
          <w:bCs/>
          <w:sz w:val="28"/>
          <w:szCs w:val="24"/>
          <w:lang w:val="en-US"/>
        </w:rPr>
        <w:t>Methods for</w:t>
      </w:r>
      <w:r w:rsidR="00FF543D" w:rsidRPr="00FF543D">
        <w:rPr>
          <w:rFonts w:eastAsia="MS Mincho" w:cs="Arial"/>
          <w:bCs/>
          <w:sz w:val="28"/>
          <w:szCs w:val="24"/>
          <w:lang w:val="en-US"/>
        </w:rPr>
        <w:t xml:space="preserve"> Intra-UE Multiplexing and Prioritization</w:t>
      </w:r>
    </w:p>
    <w:p w14:paraId="715B1D71" w14:textId="3EB2F9EC" w:rsidR="001F5046" w:rsidRPr="00466346" w:rsidRDefault="001F5046" w:rsidP="00617B41">
      <w:pPr>
        <w:pStyle w:val="Header"/>
        <w:tabs>
          <w:tab w:val="center" w:pos="4536"/>
          <w:tab w:val="right" w:pos="8280"/>
          <w:tab w:val="right" w:pos="9781"/>
        </w:tabs>
        <w:ind w:left="770" w:right="-58" w:hanging="770"/>
        <w:jc w:val="both"/>
        <w:rPr>
          <w:rFonts w:cs="Arial"/>
          <w:bCs/>
          <w:sz w:val="28"/>
          <w:szCs w:val="24"/>
          <w:lang w:val="en-US" w:eastAsia="zh-TW"/>
        </w:rPr>
      </w:pPr>
      <w:r w:rsidRPr="00466346">
        <w:rPr>
          <w:rFonts w:eastAsia="MS Mincho" w:cs="Arial"/>
          <w:bCs/>
          <w:sz w:val="28"/>
          <w:szCs w:val="24"/>
          <w:lang w:val="en-US"/>
        </w:rPr>
        <w:t>Document for:</w:t>
      </w:r>
      <w:r w:rsidRPr="00466346">
        <w:rPr>
          <w:rFonts w:cs="Arial" w:hint="eastAsia"/>
          <w:bCs/>
          <w:sz w:val="28"/>
          <w:szCs w:val="24"/>
          <w:lang w:val="en-US" w:eastAsia="zh-TW"/>
        </w:rPr>
        <w:t xml:space="preserve"> </w:t>
      </w:r>
      <w:r w:rsidRPr="00466346">
        <w:rPr>
          <w:rFonts w:eastAsia="MS Mincho" w:cs="Arial"/>
          <w:bCs/>
          <w:sz w:val="28"/>
          <w:szCs w:val="24"/>
          <w:lang w:val="en-US"/>
        </w:rPr>
        <w:t>Discussion and Decision</w:t>
      </w:r>
    </w:p>
    <w:p w14:paraId="4F856FC9" w14:textId="77777777" w:rsidR="001F5046" w:rsidRPr="00466346" w:rsidRDefault="001F5046" w:rsidP="001F5046">
      <w:pPr>
        <w:pStyle w:val="Heading1"/>
        <w:jc w:val="both"/>
      </w:pPr>
      <w:bookmarkStart w:id="2" w:name="_Ref47537019"/>
      <w:bookmarkEnd w:id="0"/>
      <w:bookmarkEnd w:id="1"/>
      <w:r w:rsidRPr="00466346">
        <w:rPr>
          <w:rFonts w:hint="eastAsia"/>
          <w:lang w:eastAsia="zh-TW"/>
        </w:rPr>
        <w:t>Introduction</w:t>
      </w:r>
      <w:bookmarkEnd w:id="2"/>
    </w:p>
    <w:p w14:paraId="4D1E560C" w14:textId="028C86A6" w:rsidR="00AC21B5" w:rsidRPr="00A9781C" w:rsidRDefault="00AC21B5" w:rsidP="0082111B">
      <w:pPr>
        <w:overflowPunct w:val="0"/>
        <w:autoSpaceDE w:val="0"/>
        <w:autoSpaceDN w:val="0"/>
        <w:spacing w:after="0"/>
        <w:jc w:val="both"/>
      </w:pPr>
      <w:r>
        <w:t>During RAN#8</w:t>
      </w:r>
      <w:r w:rsidR="00F0785D">
        <w:t>8</w:t>
      </w:r>
      <w:r w:rsidR="005778ED">
        <w:t>-e</w:t>
      </w:r>
      <w:r>
        <w:t xml:space="preserve"> plenary</w:t>
      </w:r>
      <w:r w:rsidR="009636EB">
        <w:t xml:space="preserve"> </w:t>
      </w:r>
      <w:r w:rsidR="009636EB">
        <w:fldChar w:fldCharType="begin"/>
      </w:r>
      <w:r w:rsidR="009636EB">
        <w:instrText xml:space="preserve"> REF _Ref47346549 \r \h </w:instrText>
      </w:r>
      <w:r w:rsidR="009636EB">
        <w:fldChar w:fldCharType="separate"/>
      </w:r>
      <w:r w:rsidR="009636EB">
        <w:t>[1]</w:t>
      </w:r>
      <w:r w:rsidR="009636EB">
        <w:fldChar w:fldCharType="end"/>
      </w:r>
      <w:r>
        <w:t>,</w:t>
      </w:r>
      <w:r w:rsidR="00F0785D">
        <w:t xml:space="preserve"> it was agreed to specify the required </w:t>
      </w:r>
      <w:r w:rsidR="00FF543D">
        <w:t>enhancement for i</w:t>
      </w:r>
      <w:r w:rsidR="00FF543D" w:rsidRPr="00FF543D">
        <w:t>ntra-UE Multiplexing and Prioritization</w:t>
      </w:r>
      <w:r w:rsidR="00A9781C">
        <w:rPr>
          <w:lang w:val="en-US" w:eastAsia="fi-FI"/>
        </w:rPr>
        <w:t xml:space="preserve">, and in </w:t>
      </w:r>
      <w:r w:rsidR="00A9781C">
        <w:t>particular:</w:t>
      </w:r>
    </w:p>
    <w:p w14:paraId="36B71B4B" w14:textId="77777777" w:rsidR="00A9781C" w:rsidRPr="00A9781C" w:rsidRDefault="00A9781C" w:rsidP="003A3D6E">
      <w:pPr>
        <w:pStyle w:val="ListParagraph"/>
        <w:numPr>
          <w:ilvl w:val="0"/>
          <w:numId w:val="12"/>
        </w:numPr>
        <w:overflowPunct w:val="0"/>
        <w:autoSpaceDE w:val="0"/>
        <w:autoSpaceDN w:val="0"/>
        <w:adjustRightInd w:val="0"/>
        <w:spacing w:after="0"/>
        <w:jc w:val="both"/>
        <w:rPr>
          <w:rFonts w:ascii="Times New Roman" w:eastAsia="PMingLiU" w:hAnsi="Times New Roman" w:cs="Times New Roman"/>
          <w:sz w:val="20"/>
          <w:szCs w:val="20"/>
          <w:lang w:val="en-GB"/>
        </w:rPr>
      </w:pPr>
      <w:r w:rsidRPr="00A9781C">
        <w:rPr>
          <w:rFonts w:ascii="Times New Roman" w:eastAsia="PMingLiU" w:hAnsi="Times New Roman" w:cs="Times New Roman"/>
          <w:sz w:val="20"/>
          <w:szCs w:val="20"/>
          <w:lang w:val="en-GB"/>
        </w:rPr>
        <w:t xml:space="preserve">The multiplexing behavior among HARQ-ACK/SR/CSI and PUSCH for traffic with different priorities, including the cases with UCI on PUCCH and UCI on PUSCH. </w:t>
      </w:r>
    </w:p>
    <w:p w14:paraId="2138E812" w14:textId="27548CF2" w:rsidR="00A9781C" w:rsidRPr="00A9781C" w:rsidRDefault="00A9781C" w:rsidP="003A3D6E">
      <w:pPr>
        <w:pStyle w:val="ListParagraph"/>
        <w:numPr>
          <w:ilvl w:val="0"/>
          <w:numId w:val="12"/>
        </w:numPr>
        <w:overflowPunct w:val="0"/>
        <w:autoSpaceDE w:val="0"/>
        <w:autoSpaceDN w:val="0"/>
        <w:adjustRightInd w:val="0"/>
        <w:spacing w:after="0"/>
        <w:jc w:val="both"/>
        <w:rPr>
          <w:rFonts w:ascii="Times New Roman" w:eastAsia="PMingLiU" w:hAnsi="Times New Roman" w:cs="Times New Roman"/>
          <w:sz w:val="20"/>
          <w:szCs w:val="20"/>
          <w:lang w:val="en-GB"/>
        </w:rPr>
      </w:pPr>
      <w:r w:rsidRPr="00A9781C">
        <w:rPr>
          <w:rFonts w:ascii="Times New Roman" w:eastAsia="PMingLiU" w:hAnsi="Times New Roman" w:cs="Times New Roman"/>
          <w:sz w:val="20"/>
          <w:szCs w:val="20"/>
          <w:lang w:val="en-GB"/>
        </w:rPr>
        <w:t xml:space="preserve">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14:paraId="6BF1645E" w14:textId="77777777" w:rsidR="00A9781C" w:rsidRDefault="00A9781C" w:rsidP="0082111B">
      <w:pPr>
        <w:overflowPunct w:val="0"/>
        <w:autoSpaceDE w:val="0"/>
        <w:autoSpaceDN w:val="0"/>
        <w:spacing w:after="0"/>
        <w:jc w:val="both"/>
        <w:rPr>
          <w:lang w:val="en-US" w:eastAsia="fi-FI"/>
        </w:rPr>
      </w:pPr>
    </w:p>
    <w:p w14:paraId="2CAE4B4B" w14:textId="56AE2546" w:rsidR="003E77C0" w:rsidRDefault="003E77C0" w:rsidP="003E77C0">
      <w:pPr>
        <w:pStyle w:val="Heading1"/>
        <w:jc w:val="both"/>
        <w:rPr>
          <w:lang w:eastAsia="zh-TW"/>
        </w:rPr>
      </w:pPr>
      <w:r>
        <w:rPr>
          <w:lang w:eastAsia="en-GB"/>
        </w:rPr>
        <w:t>Discussion</w:t>
      </w:r>
    </w:p>
    <w:p w14:paraId="6B300A2A" w14:textId="1CE74864" w:rsidR="003E77C0" w:rsidRDefault="0070396D" w:rsidP="003E77C0">
      <w:pPr>
        <w:tabs>
          <w:tab w:val="num" w:pos="720"/>
          <w:tab w:val="num" w:pos="1440"/>
        </w:tabs>
        <w:overflowPunct w:val="0"/>
        <w:autoSpaceDE w:val="0"/>
        <w:autoSpaceDN w:val="0"/>
        <w:spacing w:after="0"/>
        <w:jc w:val="both"/>
      </w:pPr>
      <w:r w:rsidRPr="003E77C0">
        <w:t>In Rel-16 intra-UE prioritization work, multiplexing between high-priority (HP) and low-priority (LP) channels is not allowed</w:t>
      </w:r>
      <w:r w:rsidR="003E77C0">
        <w:t xml:space="preserve"> and i</w:t>
      </w:r>
      <w:r w:rsidRPr="003E77C0">
        <w:t>f there is</w:t>
      </w:r>
      <w:r w:rsidR="003E77C0">
        <w:t xml:space="preserve"> a</w:t>
      </w:r>
      <w:r w:rsidRPr="003E77C0">
        <w:t xml:space="preserve"> collision between HP and LP channels, the LP is dropped/cancelled.</w:t>
      </w:r>
      <w:r w:rsidR="003E77C0">
        <w:t xml:space="preserve"> However, d</w:t>
      </w:r>
      <w:r w:rsidRPr="003E77C0">
        <w:t>ropping some of the LP channels</w:t>
      </w:r>
      <w:r w:rsidR="003E77C0">
        <w:t xml:space="preserve"> could lead to performance degradation. For example dropping the </w:t>
      </w:r>
      <w:proofErr w:type="spellStart"/>
      <w:r w:rsidR="003E77C0">
        <w:t>eMBB</w:t>
      </w:r>
      <w:proofErr w:type="spellEnd"/>
      <w:r w:rsidR="003E77C0">
        <w:t xml:space="preserve"> HARQ could harm the </w:t>
      </w:r>
      <w:proofErr w:type="spellStart"/>
      <w:r w:rsidR="003E77C0">
        <w:t>eMBB</w:t>
      </w:r>
      <w:proofErr w:type="spellEnd"/>
      <w:r w:rsidR="003E77C0">
        <w:t xml:space="preserve"> service and cause multiple retransmissions harming the system in general. </w:t>
      </w:r>
    </w:p>
    <w:p w14:paraId="4046DBE2" w14:textId="77777777" w:rsidR="003E77C0" w:rsidRDefault="003E77C0" w:rsidP="003E77C0">
      <w:pPr>
        <w:tabs>
          <w:tab w:val="num" w:pos="720"/>
          <w:tab w:val="num" w:pos="1440"/>
        </w:tabs>
        <w:overflowPunct w:val="0"/>
        <w:autoSpaceDE w:val="0"/>
        <w:autoSpaceDN w:val="0"/>
        <w:spacing w:after="0"/>
        <w:jc w:val="both"/>
      </w:pPr>
    </w:p>
    <w:p w14:paraId="52BE557A" w14:textId="176E8104" w:rsidR="007307EA" w:rsidRDefault="00AD5395" w:rsidP="003E77C0">
      <w:pPr>
        <w:tabs>
          <w:tab w:val="num" w:pos="720"/>
          <w:tab w:val="num" w:pos="1440"/>
        </w:tabs>
        <w:overflowPunct w:val="0"/>
        <w:autoSpaceDE w:val="0"/>
        <w:autoSpaceDN w:val="0"/>
        <w:spacing w:after="0"/>
        <w:jc w:val="both"/>
      </w:pPr>
      <w:r>
        <w:t xml:space="preserve"> There are multiple scenarios where multiplexing is useful and possible without much complexity and other scenarios where dropping or delaying is better.</w:t>
      </w:r>
      <w:r w:rsidR="002765CE">
        <w:t xml:space="preserve"> There should be also some intermediate solutions, where multiplexing, dropping or delaying are applied under some specific conditions. </w:t>
      </w:r>
    </w:p>
    <w:p w14:paraId="7D7D48BC" w14:textId="77777777" w:rsidR="008B27FB" w:rsidRDefault="008B27FB" w:rsidP="003E77C0">
      <w:pPr>
        <w:tabs>
          <w:tab w:val="num" w:pos="720"/>
          <w:tab w:val="num" w:pos="1440"/>
        </w:tabs>
        <w:overflowPunct w:val="0"/>
        <w:autoSpaceDE w:val="0"/>
        <w:autoSpaceDN w:val="0"/>
        <w:spacing w:after="0"/>
        <w:jc w:val="both"/>
      </w:pPr>
    </w:p>
    <w:p w14:paraId="566A779E" w14:textId="7E604DE1" w:rsidR="003E0EC7" w:rsidRDefault="007307EA" w:rsidP="003E77C0">
      <w:pPr>
        <w:tabs>
          <w:tab w:val="num" w:pos="720"/>
          <w:tab w:val="num" w:pos="1440"/>
        </w:tabs>
        <w:overflowPunct w:val="0"/>
        <w:autoSpaceDE w:val="0"/>
        <w:autoSpaceDN w:val="0"/>
        <w:spacing w:after="0"/>
        <w:jc w:val="both"/>
      </w:pPr>
      <w:r>
        <w:t>Some possible scenarios to explore are as following:</w:t>
      </w:r>
    </w:p>
    <w:p w14:paraId="72568F20" w14:textId="77777777" w:rsidR="00A9781C" w:rsidRDefault="00A9781C" w:rsidP="003E77C0">
      <w:pPr>
        <w:tabs>
          <w:tab w:val="num" w:pos="720"/>
          <w:tab w:val="num" w:pos="1440"/>
        </w:tabs>
        <w:overflowPunct w:val="0"/>
        <w:autoSpaceDE w:val="0"/>
        <w:autoSpaceDN w:val="0"/>
        <w:spacing w:after="0"/>
        <w:jc w:val="both"/>
      </w:pPr>
    </w:p>
    <w:p w14:paraId="2E0D065C" w14:textId="77777777" w:rsidR="00A9781C" w:rsidRDefault="0070396D" w:rsidP="00640265">
      <w:pPr>
        <w:numPr>
          <w:ilvl w:val="0"/>
          <w:numId w:val="9"/>
        </w:numPr>
        <w:tabs>
          <w:tab w:val="num" w:pos="1440"/>
        </w:tabs>
        <w:overflowPunct w:val="0"/>
        <w:autoSpaceDE w:val="0"/>
        <w:autoSpaceDN w:val="0"/>
        <w:spacing w:after="120"/>
        <w:jc w:val="both"/>
      </w:pPr>
      <w:r w:rsidRPr="007307EA">
        <w:t>LP-HARQ on HP-PUSCH</w:t>
      </w:r>
      <w:r w:rsidR="008B27FB">
        <w:t xml:space="preserve">: </w:t>
      </w:r>
      <w:r w:rsidR="00473898">
        <w:t>dropping the LP-HARQ in this scenario would impact the</w:t>
      </w:r>
      <w:r w:rsidR="002765CE">
        <w:t xml:space="preserve"> BLER of the</w:t>
      </w:r>
      <w:r w:rsidR="00473898">
        <w:t xml:space="preserve"> </w:t>
      </w:r>
      <w:proofErr w:type="spellStart"/>
      <w:r w:rsidR="00473898">
        <w:t>eMBB</w:t>
      </w:r>
      <w:proofErr w:type="spellEnd"/>
      <w:r w:rsidR="00473898">
        <w:t xml:space="preserve"> service and lead to a lot of retransmissions. On the other hand, multiplexing it with HP-PUSCH would compromise the reliability and the latency of PUSCH. Some intermediate solutions should be explored.</w:t>
      </w:r>
      <w:r w:rsidR="00A9781C">
        <w:t xml:space="preserve"> </w:t>
      </w:r>
    </w:p>
    <w:p w14:paraId="3303F392" w14:textId="77777777" w:rsidR="00A9781C" w:rsidRDefault="007307EA" w:rsidP="003352F1">
      <w:pPr>
        <w:numPr>
          <w:ilvl w:val="0"/>
          <w:numId w:val="9"/>
        </w:numPr>
        <w:tabs>
          <w:tab w:val="num" w:pos="1440"/>
        </w:tabs>
        <w:overflowPunct w:val="0"/>
        <w:autoSpaceDE w:val="0"/>
        <w:autoSpaceDN w:val="0"/>
        <w:spacing w:after="120"/>
        <w:jc w:val="both"/>
      </w:pPr>
      <w:r w:rsidRPr="007307EA">
        <w:t>HP-HARQ on LP-PUSCH</w:t>
      </w:r>
      <w:r w:rsidR="00996B29">
        <w:t xml:space="preserve">: When </w:t>
      </w:r>
      <w:r w:rsidR="00996B29" w:rsidRPr="00996B29">
        <w:t>HARQ and PUSCH overlapping in time have the same priority levels</w:t>
      </w:r>
      <w:r w:rsidR="00996B29">
        <w:t xml:space="preserve"> then they should be handled by Rel-15 multiplexing. However, when the HARQ is HP and the PUSCH is LP then PUSCH should be dropped. gNB would only schedule HARQ when this is necessary to maintain HARQ-ACK latency and losing a retransmission occasion would be a worse option. Otherwise, it would send URLLC HARQ-ACK with low-priority HARQ codebook multiplexed onto PUSCH. Beta-offset should be set sufficiently high for this case to ensure HARQ reliability. Based on earlier considerations this case may be the assumed. One concern could be that HARQ-over-</w:t>
      </w:r>
      <w:proofErr w:type="spellStart"/>
      <w:r w:rsidR="00996B29">
        <w:t>eMBB</w:t>
      </w:r>
      <w:proofErr w:type="spellEnd"/>
      <w:r w:rsidR="00996B29">
        <w:t xml:space="preserve">-PUSCH is dropped when it collides with URLLC positive SR. This case is relatively rare however, and URLLC HARQ could only be saved by dropping </w:t>
      </w:r>
      <w:proofErr w:type="spellStart"/>
      <w:r w:rsidR="00996B29">
        <w:t>eMBB</w:t>
      </w:r>
      <w:proofErr w:type="spellEnd"/>
      <w:r w:rsidR="00996B29">
        <w:t xml:space="preserve"> PUSCH on each collision when PUSCH and HARQ collide.   </w:t>
      </w:r>
    </w:p>
    <w:p w14:paraId="47235686" w14:textId="31823734" w:rsidR="00A9781C" w:rsidRDefault="007307EA" w:rsidP="00BD1020">
      <w:pPr>
        <w:numPr>
          <w:ilvl w:val="0"/>
          <w:numId w:val="9"/>
        </w:numPr>
        <w:tabs>
          <w:tab w:val="num" w:pos="1440"/>
        </w:tabs>
        <w:overflowPunct w:val="0"/>
        <w:autoSpaceDE w:val="0"/>
        <w:autoSpaceDN w:val="0"/>
        <w:spacing w:after="120"/>
        <w:jc w:val="both"/>
      </w:pPr>
      <w:r w:rsidRPr="00A9781C">
        <w:t>HP-HARQ vs LP-HARQ</w:t>
      </w:r>
      <w:r w:rsidR="00996B29">
        <w:t>: It is also a very important scenario to specify and</w:t>
      </w:r>
      <w:r w:rsidR="00A607E7">
        <w:t xml:space="preserve"> more analysis and</w:t>
      </w:r>
      <w:bookmarkStart w:id="3" w:name="_GoBack"/>
      <w:bookmarkEnd w:id="3"/>
      <w:r w:rsidR="00996B29">
        <w:t xml:space="preserve"> few proposals are presented in the next section. </w:t>
      </w:r>
    </w:p>
    <w:p w14:paraId="1ECCACA0" w14:textId="6AD086F7" w:rsidR="00A9781C" w:rsidRDefault="007307EA" w:rsidP="00CE7261">
      <w:pPr>
        <w:numPr>
          <w:ilvl w:val="0"/>
          <w:numId w:val="9"/>
        </w:numPr>
        <w:tabs>
          <w:tab w:val="num" w:pos="1440"/>
        </w:tabs>
        <w:overflowPunct w:val="0"/>
        <w:autoSpaceDE w:val="0"/>
        <w:autoSpaceDN w:val="0"/>
        <w:spacing w:after="120"/>
        <w:jc w:val="both"/>
      </w:pPr>
      <w:r w:rsidRPr="00A9781C">
        <w:t>HP-SR with LP-HARQ</w:t>
      </w:r>
      <w:r w:rsidR="00996B29" w:rsidRPr="00A9781C">
        <w:t xml:space="preserve">: The PUCCH format on which the HARQ is carried is very important to take into consideration in specifying this scenario. For collision with HARQ transmitted on PF 0/1, the Rel-15 rules </w:t>
      </w:r>
      <w:r w:rsidR="00996B29" w:rsidRPr="00A9781C">
        <w:lastRenderedPageBreak/>
        <w:t xml:space="preserve">are not optimal but could be maintained. For example the Rel-15 rule for multiplexing PF1 SR with PF1 HARQ preserves both reliability and latency of SR and </w:t>
      </w:r>
      <w:r w:rsidR="00A9781C">
        <w:t xml:space="preserve">also </w:t>
      </w:r>
      <w:r w:rsidR="00996B29" w:rsidRPr="00A9781C">
        <w:t>similar</w:t>
      </w:r>
      <w:r w:rsidR="00A9781C">
        <w:t xml:space="preserve"> with</w:t>
      </w:r>
      <w:r w:rsidR="00996B29" w:rsidRPr="00A9781C">
        <w:t xml:space="preserve"> PF0</w:t>
      </w:r>
      <w:r w:rsidR="00A9781C">
        <w:t xml:space="preserve"> SR and PF0 HARQ</w:t>
      </w:r>
      <w:r w:rsidR="00996B29" w:rsidRPr="00A9781C">
        <w:t>. In the case of more than two HARQ bits, scheduling PF2 HARQ around SR can mitigate situations when multiplexing would fail to meet the SR reliability and latency.</w:t>
      </w:r>
    </w:p>
    <w:p w14:paraId="36BC41F0" w14:textId="3787D27A" w:rsidR="00996B29" w:rsidRPr="00A9781C" w:rsidRDefault="007307EA" w:rsidP="00CE7261">
      <w:pPr>
        <w:numPr>
          <w:ilvl w:val="0"/>
          <w:numId w:val="9"/>
        </w:numPr>
        <w:tabs>
          <w:tab w:val="num" w:pos="1440"/>
        </w:tabs>
        <w:overflowPunct w:val="0"/>
        <w:autoSpaceDE w:val="0"/>
        <w:autoSpaceDN w:val="0"/>
        <w:spacing w:after="120"/>
        <w:jc w:val="both"/>
      </w:pPr>
      <w:r w:rsidRPr="00A9781C">
        <w:t>LP-SR with HP-HARQ</w:t>
      </w:r>
      <w:r w:rsidR="00996B29" w:rsidRPr="00A9781C">
        <w:t xml:space="preserve">: this scenario is handled safely using Rel-15 rules, which already handles HARQ as higher priority than SR. Furthermore, </w:t>
      </w:r>
      <w:proofErr w:type="spellStart"/>
      <w:r w:rsidR="00996B29" w:rsidRPr="00A9781C">
        <w:t>eMBB</w:t>
      </w:r>
      <w:proofErr w:type="spellEnd"/>
      <w:r w:rsidR="00996B29" w:rsidRPr="00A9781C">
        <w:t xml:space="preserve"> SR occasion periodicity is relatively long, because it is not sensitive to latency, and thus the probability of </w:t>
      </w:r>
      <w:r w:rsidR="00A9781C">
        <w:t>LP-</w:t>
      </w:r>
      <w:r w:rsidR="00996B29" w:rsidRPr="00A9781C">
        <w:t xml:space="preserve">SR – </w:t>
      </w:r>
      <w:r w:rsidR="00A9781C">
        <w:t>HP-</w:t>
      </w:r>
      <w:r w:rsidR="00996B29" w:rsidRPr="00A9781C">
        <w:t>HARQ collision is low.</w:t>
      </w:r>
      <w:r w:rsidR="00D30FEB" w:rsidRPr="00A9781C">
        <w:t xml:space="preserve"> Also, </w:t>
      </w:r>
      <w:r w:rsidR="00A9781C">
        <w:t xml:space="preserve">for </w:t>
      </w:r>
      <w:r w:rsidR="00D30FEB" w:rsidRPr="00A9781C">
        <w:t xml:space="preserve">the </w:t>
      </w:r>
      <w:r w:rsidR="00A9781C">
        <w:t>LP-</w:t>
      </w:r>
      <w:r w:rsidR="00D30FEB" w:rsidRPr="00A9781C">
        <w:t xml:space="preserve">SR is </w:t>
      </w:r>
      <w:r w:rsidR="00A9781C">
        <w:t>latency is not very critical</w:t>
      </w:r>
      <w:r w:rsidR="00D30FEB" w:rsidRPr="00A9781C">
        <w:t xml:space="preserve"> and</w:t>
      </w:r>
      <w:r w:rsidR="00A9781C">
        <w:t xml:space="preserve"> it</w:t>
      </w:r>
      <w:r w:rsidR="00D30FEB" w:rsidRPr="00A9781C">
        <w:t xml:space="preserve"> could be delayed without performance impact. </w:t>
      </w:r>
    </w:p>
    <w:p w14:paraId="2F105715" w14:textId="142A52EE" w:rsidR="007307EA" w:rsidRPr="007307EA" w:rsidRDefault="007307EA" w:rsidP="00A9781C">
      <w:pPr>
        <w:overflowPunct w:val="0"/>
        <w:autoSpaceDE w:val="0"/>
        <w:autoSpaceDN w:val="0"/>
        <w:spacing w:after="0"/>
        <w:ind w:left="720"/>
        <w:jc w:val="both"/>
        <w:rPr>
          <w:lang w:val="en-US"/>
        </w:rPr>
      </w:pPr>
    </w:p>
    <w:p w14:paraId="1FC6E790" w14:textId="77777777" w:rsidR="003E77C0" w:rsidRPr="003E77C0" w:rsidRDefault="003E77C0" w:rsidP="0082111B">
      <w:pPr>
        <w:overflowPunct w:val="0"/>
        <w:autoSpaceDE w:val="0"/>
        <w:autoSpaceDN w:val="0"/>
        <w:spacing w:after="0"/>
        <w:jc w:val="both"/>
        <w:rPr>
          <w:lang w:val="en-US"/>
        </w:rPr>
      </w:pPr>
    </w:p>
    <w:p w14:paraId="0947DED5" w14:textId="063AD3AC" w:rsidR="003A652F" w:rsidRDefault="003A652F" w:rsidP="007D20AF">
      <w:pPr>
        <w:pStyle w:val="Heading1"/>
        <w:jc w:val="both"/>
        <w:rPr>
          <w:lang w:eastAsia="zh-TW"/>
        </w:rPr>
      </w:pPr>
      <w:r>
        <w:rPr>
          <w:lang w:eastAsia="en-GB"/>
        </w:rPr>
        <w:t>Multiplexing between different priorities</w:t>
      </w:r>
    </w:p>
    <w:p w14:paraId="749FC9B6" w14:textId="46B1375B" w:rsidR="00F0785D" w:rsidRDefault="00CA0BC8" w:rsidP="003A652F">
      <w:pPr>
        <w:pStyle w:val="Heading2"/>
        <w:rPr>
          <w:lang w:eastAsia="zh-TW"/>
        </w:rPr>
      </w:pPr>
      <w:r>
        <w:rPr>
          <w:lang w:eastAsia="zh-TW"/>
        </w:rPr>
        <w:t>High Priority HARQ vs. Low Priority HARQ</w:t>
      </w:r>
    </w:p>
    <w:p w14:paraId="30B3644A" w14:textId="1951C345" w:rsidR="00CA0BC8" w:rsidRDefault="00CA0BC8" w:rsidP="00CA0BC8">
      <w:pPr>
        <w:jc w:val="both"/>
        <w:rPr>
          <w:lang w:eastAsia="ko-KR"/>
        </w:rPr>
      </w:pPr>
      <w:r>
        <w:t xml:space="preserve"> </w:t>
      </w:r>
      <w:r w:rsidRPr="00CA0BC8">
        <w:rPr>
          <w:lang w:eastAsia="ko-KR"/>
        </w:rPr>
        <w:t xml:space="preserve">Currently, when two HARQ transmissions of different priority levels collide in time, the low-priority HARQ-ACK transmission is dropped and the high-priority HARQ-ACK is transmitted. </w:t>
      </w:r>
    </w:p>
    <w:p w14:paraId="4A421DB7" w14:textId="6BE4FB7D" w:rsidR="00CA0BC8" w:rsidRDefault="00CA0BC8" w:rsidP="00CA0BC8">
      <w:pPr>
        <w:jc w:val="both"/>
        <w:rPr>
          <w:lang w:eastAsia="ja-JP"/>
        </w:rPr>
      </w:pPr>
      <w:r>
        <w:rPr>
          <w:lang w:eastAsia="ja-JP"/>
        </w:rPr>
        <w:t xml:space="preserve">Let us consider the resource conflict shown in </w:t>
      </w:r>
      <w:r>
        <w:rPr>
          <w:lang w:eastAsia="ja-JP"/>
        </w:rPr>
        <w:fldChar w:fldCharType="begin"/>
      </w:r>
      <w:r>
        <w:rPr>
          <w:lang w:eastAsia="ja-JP"/>
        </w:rPr>
        <w:instrText xml:space="preserve"> REF _Ref534992255 \h  \* MERGEFORMAT </w:instrText>
      </w:r>
      <w:r>
        <w:rPr>
          <w:lang w:eastAsia="ja-JP"/>
        </w:rPr>
      </w:r>
      <w:r>
        <w:rPr>
          <w:lang w:eastAsia="ja-JP"/>
        </w:rPr>
        <w:fldChar w:fldCharType="separate"/>
      </w:r>
      <w:r w:rsidRPr="00346457">
        <w:t xml:space="preserve">Figure </w:t>
      </w:r>
      <w:r>
        <w:rPr>
          <w:noProof/>
        </w:rPr>
        <w:t>1</w:t>
      </w:r>
      <w:r>
        <w:rPr>
          <w:lang w:eastAsia="ja-JP"/>
        </w:rPr>
        <w:fldChar w:fldCharType="end"/>
      </w:r>
      <w:r>
        <w:rPr>
          <w:lang w:eastAsia="ja-JP"/>
        </w:rPr>
        <w:t xml:space="preserve">. Here </w:t>
      </w:r>
      <w:proofErr w:type="spellStart"/>
      <w:r>
        <w:rPr>
          <w:lang w:eastAsia="ja-JP"/>
        </w:rPr>
        <w:t>eMBB</w:t>
      </w:r>
      <w:proofErr w:type="spellEnd"/>
      <w:r>
        <w:rPr>
          <w:lang w:eastAsia="ja-JP"/>
        </w:rPr>
        <w:t xml:space="preserve"> PUCCH has been scheduled already by the time URLLC DL transmission is initiated, and the </w:t>
      </w:r>
      <w:proofErr w:type="spellStart"/>
      <w:r>
        <w:rPr>
          <w:lang w:eastAsia="ja-JP"/>
        </w:rPr>
        <w:t>eMBB</w:t>
      </w:r>
      <w:proofErr w:type="spellEnd"/>
      <w:r>
        <w:rPr>
          <w:lang w:eastAsia="ja-JP"/>
        </w:rPr>
        <w:t xml:space="preserve"> PUCCH is blocking the low-latency HARQ feedback for URLLC. Multiplexing not only risks meeting the URLLC latency and reliability requirements but can often be impossible due to UE processing timelines. Therefore prioritization should be the neat and preferred approach.</w:t>
      </w:r>
    </w:p>
    <w:p w14:paraId="657AD037" w14:textId="77777777" w:rsidR="00CA0BC8" w:rsidRPr="00664C9B" w:rsidRDefault="00CA0BC8" w:rsidP="00664C9B">
      <w:pPr>
        <w:spacing w:after="120"/>
        <w:jc w:val="center"/>
        <w:rPr>
          <w:lang w:eastAsia="ja-JP"/>
        </w:rPr>
      </w:pPr>
      <w:r w:rsidRPr="00664C9B">
        <w:rPr>
          <w:noProof/>
          <w:lang w:val="en-US"/>
        </w:rPr>
        <w:drawing>
          <wp:inline distT="0" distB="0" distL="0" distR="0" wp14:anchorId="29270448" wp14:editId="58DC15D3">
            <wp:extent cx="5645146" cy="170273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671667" cy="1710735"/>
                    </a:xfrm>
                    <a:prstGeom prst="rect">
                      <a:avLst/>
                    </a:prstGeom>
                    <a:noFill/>
                    <a:ln>
                      <a:noFill/>
                    </a:ln>
                  </pic:spPr>
                </pic:pic>
              </a:graphicData>
            </a:graphic>
          </wp:inline>
        </w:drawing>
      </w:r>
    </w:p>
    <w:p w14:paraId="3392CCE9" w14:textId="0FCDE952" w:rsidR="00CA0BC8" w:rsidRPr="00664C9B" w:rsidRDefault="00CA0BC8" w:rsidP="00664C9B">
      <w:pPr>
        <w:pStyle w:val="ListParagraph"/>
        <w:spacing w:after="120"/>
        <w:ind w:left="357"/>
        <w:jc w:val="center"/>
        <w:rPr>
          <w:rFonts w:ascii="Times New Roman" w:eastAsia="PMingLiU" w:hAnsi="Times New Roman" w:cs="Times New Roman"/>
          <w:sz w:val="20"/>
          <w:szCs w:val="20"/>
          <w:lang w:val="en-GB" w:eastAsia="ja-JP"/>
        </w:rPr>
      </w:pPr>
      <w:bookmarkStart w:id="4" w:name="_Ref534992255"/>
      <w:r w:rsidRPr="00664C9B">
        <w:rPr>
          <w:rFonts w:ascii="Times New Roman" w:eastAsia="PMingLiU" w:hAnsi="Times New Roman" w:cs="Times New Roman"/>
          <w:sz w:val="20"/>
          <w:szCs w:val="20"/>
          <w:lang w:val="en-GB" w:eastAsia="ja-JP"/>
        </w:rPr>
        <w:t xml:space="preserve">Figure </w:t>
      </w:r>
      <w:r w:rsidRPr="00664C9B">
        <w:rPr>
          <w:rFonts w:ascii="Times New Roman" w:eastAsia="PMingLiU" w:hAnsi="Times New Roman" w:cs="Times New Roman"/>
          <w:sz w:val="20"/>
          <w:szCs w:val="20"/>
          <w:lang w:val="en-GB" w:eastAsia="ja-JP"/>
        </w:rPr>
        <w:fldChar w:fldCharType="begin"/>
      </w:r>
      <w:r w:rsidRPr="00664C9B">
        <w:rPr>
          <w:rFonts w:ascii="Times New Roman" w:eastAsia="PMingLiU" w:hAnsi="Times New Roman" w:cs="Times New Roman"/>
          <w:sz w:val="20"/>
          <w:szCs w:val="20"/>
          <w:lang w:val="en-GB" w:eastAsia="ja-JP"/>
        </w:rPr>
        <w:instrText xml:space="preserve"> SEQ Figure \* ARABIC </w:instrText>
      </w:r>
      <w:r w:rsidRPr="00664C9B">
        <w:rPr>
          <w:rFonts w:ascii="Times New Roman" w:eastAsia="PMingLiU" w:hAnsi="Times New Roman" w:cs="Times New Roman"/>
          <w:sz w:val="20"/>
          <w:szCs w:val="20"/>
          <w:lang w:val="en-GB" w:eastAsia="ja-JP"/>
        </w:rPr>
        <w:fldChar w:fldCharType="separate"/>
      </w:r>
      <w:r w:rsidRPr="00664C9B">
        <w:rPr>
          <w:rFonts w:ascii="Times New Roman" w:eastAsia="PMingLiU" w:hAnsi="Times New Roman" w:cs="Times New Roman"/>
          <w:sz w:val="20"/>
          <w:szCs w:val="20"/>
          <w:lang w:val="en-GB" w:eastAsia="ja-JP"/>
        </w:rPr>
        <w:t>1</w:t>
      </w:r>
      <w:r w:rsidRPr="00664C9B">
        <w:rPr>
          <w:rFonts w:ascii="Times New Roman" w:eastAsia="PMingLiU" w:hAnsi="Times New Roman" w:cs="Times New Roman"/>
          <w:sz w:val="20"/>
          <w:szCs w:val="20"/>
          <w:lang w:val="en-GB" w:eastAsia="ja-JP"/>
        </w:rPr>
        <w:fldChar w:fldCharType="end"/>
      </w:r>
      <w:bookmarkEnd w:id="4"/>
      <w:r w:rsidRPr="00664C9B">
        <w:rPr>
          <w:rFonts w:ascii="Times New Roman" w:eastAsia="PMingLiU" w:hAnsi="Times New Roman" w:cs="Times New Roman"/>
          <w:sz w:val="20"/>
          <w:szCs w:val="20"/>
          <w:lang w:val="en-GB" w:eastAsia="ja-JP"/>
        </w:rPr>
        <w:t xml:space="preserve">: Already scheduled </w:t>
      </w:r>
      <w:proofErr w:type="spellStart"/>
      <w:r w:rsidRPr="00664C9B">
        <w:rPr>
          <w:rFonts w:ascii="Times New Roman" w:eastAsia="PMingLiU" w:hAnsi="Times New Roman" w:cs="Times New Roman"/>
          <w:sz w:val="20"/>
          <w:szCs w:val="20"/>
          <w:lang w:val="en-GB" w:eastAsia="ja-JP"/>
        </w:rPr>
        <w:t>eMBB</w:t>
      </w:r>
      <w:proofErr w:type="spellEnd"/>
      <w:r w:rsidRPr="00664C9B">
        <w:rPr>
          <w:rFonts w:ascii="Times New Roman" w:eastAsia="PMingLiU" w:hAnsi="Times New Roman" w:cs="Times New Roman"/>
          <w:sz w:val="20"/>
          <w:szCs w:val="20"/>
          <w:lang w:val="en-GB" w:eastAsia="ja-JP"/>
        </w:rPr>
        <w:t xml:space="preserve"> HARQ feedback conflicting with URLLC HARQ feedback</w:t>
      </w:r>
      <w:r w:rsidR="00664C9B">
        <w:rPr>
          <w:rFonts w:ascii="Times New Roman" w:eastAsia="PMingLiU" w:hAnsi="Times New Roman" w:cs="Times New Roman"/>
          <w:sz w:val="20"/>
          <w:szCs w:val="20"/>
          <w:lang w:val="en-GB" w:eastAsia="ja-JP"/>
        </w:rPr>
        <w:t xml:space="preserve"> </w:t>
      </w:r>
    </w:p>
    <w:p w14:paraId="21CBD4F2" w14:textId="77777777" w:rsidR="00CA0BC8" w:rsidRDefault="00CA0BC8" w:rsidP="00CA0BC8">
      <w:pPr>
        <w:jc w:val="both"/>
        <w:rPr>
          <w:lang w:eastAsia="ja-JP"/>
        </w:rPr>
      </w:pPr>
      <w:r>
        <w:rPr>
          <w:lang w:eastAsia="ja-JP"/>
        </w:rPr>
        <w:t xml:space="preserve">Simply aborting PUCCH carrying </w:t>
      </w:r>
      <w:proofErr w:type="spellStart"/>
      <w:r>
        <w:rPr>
          <w:lang w:eastAsia="ja-JP"/>
        </w:rPr>
        <w:t>eMBB</w:t>
      </w:r>
      <w:proofErr w:type="spellEnd"/>
      <w:r>
        <w:rPr>
          <w:lang w:eastAsia="ja-JP"/>
        </w:rPr>
        <w:t xml:space="preserve"> HARQ is not always the best strategy as it tends to trigger multiple superfluous retransmissions of large chunks of data in the downlink. For instance, if 10% of </w:t>
      </w:r>
      <w:proofErr w:type="spellStart"/>
      <w:r>
        <w:rPr>
          <w:lang w:eastAsia="ja-JP"/>
        </w:rPr>
        <w:t>eMBB</w:t>
      </w:r>
      <w:proofErr w:type="spellEnd"/>
      <w:r>
        <w:rPr>
          <w:lang w:eastAsia="ja-JP"/>
        </w:rPr>
        <w:t xml:space="preserve"> HARQ transmissions is aborted, the </w:t>
      </w:r>
      <w:proofErr w:type="spellStart"/>
      <w:r>
        <w:rPr>
          <w:lang w:eastAsia="ja-JP"/>
        </w:rPr>
        <w:t>eMBB</w:t>
      </w:r>
      <w:proofErr w:type="spellEnd"/>
      <w:r>
        <w:rPr>
          <w:lang w:eastAsia="ja-JP"/>
        </w:rPr>
        <w:t xml:space="preserve"> DL BLER degrades by 10%. Therefore, this should be accounted for unless it occurs infrequently. </w:t>
      </w:r>
    </w:p>
    <w:p w14:paraId="7A0E5B8E" w14:textId="77777777" w:rsidR="00CA0BC8" w:rsidRDefault="00CA0BC8" w:rsidP="00CA0BC8">
      <w:pPr>
        <w:jc w:val="both"/>
        <w:rPr>
          <w:lang w:eastAsia="ko-KR"/>
        </w:rPr>
      </w:pPr>
      <w:r>
        <w:rPr>
          <w:lang w:eastAsia="ko-KR"/>
        </w:rPr>
        <w:t xml:space="preserve">In some cases the gNB might decide to prioritize </w:t>
      </w:r>
      <w:proofErr w:type="spellStart"/>
      <w:r>
        <w:rPr>
          <w:lang w:eastAsia="ko-KR"/>
        </w:rPr>
        <w:t>eMBB</w:t>
      </w:r>
      <w:proofErr w:type="spellEnd"/>
      <w:r>
        <w:rPr>
          <w:lang w:eastAsia="ko-KR"/>
        </w:rPr>
        <w:t xml:space="preserve"> actually. For instance, the cost of single-shot URLLC transmission is lower than the cost of triggering superfluous </w:t>
      </w:r>
      <w:proofErr w:type="spellStart"/>
      <w:r>
        <w:rPr>
          <w:lang w:eastAsia="ko-KR"/>
        </w:rPr>
        <w:t>eMBB</w:t>
      </w:r>
      <w:proofErr w:type="spellEnd"/>
      <w:r>
        <w:rPr>
          <w:lang w:eastAsia="ko-KR"/>
        </w:rPr>
        <w:t xml:space="preserve"> retransmissions. </w:t>
      </w:r>
    </w:p>
    <w:p w14:paraId="61948A01" w14:textId="25B80694" w:rsidR="00CA0BC8" w:rsidRDefault="00CA0BC8" w:rsidP="00CA0BC8">
      <w:pPr>
        <w:jc w:val="both"/>
        <w:rPr>
          <w:lang w:eastAsia="ko-KR"/>
        </w:rPr>
      </w:pPr>
      <w:r>
        <w:rPr>
          <w:lang w:eastAsia="ko-KR"/>
        </w:rPr>
        <w:t>Also, in most cases the URLLC PUCCH would be carrying an ACK and in these circumstances it is not very crucial</w:t>
      </w:r>
      <w:r w:rsidR="00E06A3E">
        <w:rPr>
          <w:lang w:eastAsia="ko-KR"/>
        </w:rPr>
        <w:t xml:space="preserve"> for the URLLC service</w:t>
      </w:r>
      <w:r>
        <w:rPr>
          <w:lang w:eastAsia="ko-KR"/>
        </w:rPr>
        <w:t>. Obviously, it is still required (e.g. for statistics) but the latency and (possibly) reliability are no longer concerns.</w:t>
      </w:r>
    </w:p>
    <w:p w14:paraId="62BF57F3" w14:textId="1F61B1FF" w:rsidR="00CA0BC8" w:rsidRDefault="00CA0BC8" w:rsidP="00CA0BC8">
      <w:pPr>
        <w:jc w:val="both"/>
        <w:rPr>
          <w:b/>
          <w:i/>
          <w:lang w:eastAsia="ja-JP"/>
        </w:rPr>
      </w:pPr>
      <w:r>
        <w:rPr>
          <w:b/>
          <w:i/>
          <w:lang w:eastAsia="ja-JP"/>
        </w:rPr>
        <w:t>Observation</w:t>
      </w:r>
      <w:r w:rsidR="00A9781C">
        <w:rPr>
          <w:b/>
          <w:i/>
          <w:lang w:eastAsia="ja-JP"/>
        </w:rPr>
        <w:t xml:space="preserve"> 1</w:t>
      </w:r>
      <w:r>
        <w:rPr>
          <w:b/>
          <w:i/>
          <w:lang w:eastAsia="ja-JP"/>
        </w:rPr>
        <w:t xml:space="preserve">: Multiplexing would be complex and in some cases impossible between </w:t>
      </w:r>
      <w:r w:rsidR="00E06A3E">
        <w:rPr>
          <w:b/>
          <w:i/>
          <w:lang w:eastAsia="ja-JP"/>
        </w:rPr>
        <w:t>High priority</w:t>
      </w:r>
      <w:r>
        <w:rPr>
          <w:b/>
          <w:i/>
          <w:lang w:eastAsia="ja-JP"/>
        </w:rPr>
        <w:t xml:space="preserve"> </w:t>
      </w:r>
      <w:r w:rsidR="00E06A3E">
        <w:rPr>
          <w:b/>
          <w:i/>
          <w:lang w:eastAsia="ja-JP"/>
        </w:rPr>
        <w:t>HARQ</w:t>
      </w:r>
      <w:r>
        <w:rPr>
          <w:b/>
          <w:i/>
          <w:lang w:eastAsia="ja-JP"/>
        </w:rPr>
        <w:t xml:space="preserve"> and </w:t>
      </w:r>
      <w:r w:rsidR="00E06A3E">
        <w:rPr>
          <w:b/>
          <w:i/>
          <w:lang w:eastAsia="ja-JP"/>
        </w:rPr>
        <w:t>Low priority</w:t>
      </w:r>
      <w:r>
        <w:rPr>
          <w:b/>
          <w:i/>
          <w:lang w:eastAsia="ja-JP"/>
        </w:rPr>
        <w:t xml:space="preserve"> HARQ.</w:t>
      </w:r>
    </w:p>
    <w:p w14:paraId="619DF059" w14:textId="01F63AB7" w:rsidR="00CA0BC8" w:rsidRDefault="00CA0BC8" w:rsidP="00CA0BC8">
      <w:pPr>
        <w:jc w:val="both"/>
        <w:rPr>
          <w:b/>
          <w:i/>
          <w:lang w:eastAsia="ja-JP"/>
        </w:rPr>
      </w:pPr>
      <w:r>
        <w:rPr>
          <w:b/>
          <w:i/>
          <w:lang w:eastAsia="ja-JP"/>
        </w:rPr>
        <w:t>Observation</w:t>
      </w:r>
      <w:r w:rsidR="00A9781C">
        <w:rPr>
          <w:b/>
          <w:i/>
          <w:lang w:eastAsia="ja-JP"/>
        </w:rPr>
        <w:t xml:space="preserve"> 2</w:t>
      </w:r>
      <w:r>
        <w:rPr>
          <w:b/>
          <w:i/>
          <w:lang w:eastAsia="ja-JP"/>
        </w:rPr>
        <w:t>: gNB can deprioritize URLLC HARQ when it make sense by simple scheduling.</w:t>
      </w:r>
    </w:p>
    <w:p w14:paraId="031A75D4" w14:textId="363ED262" w:rsidR="00CA0BC8" w:rsidRDefault="00CA0BC8" w:rsidP="00CA0BC8">
      <w:pPr>
        <w:jc w:val="both"/>
        <w:rPr>
          <w:b/>
          <w:i/>
          <w:lang w:eastAsia="ja-JP"/>
        </w:rPr>
      </w:pPr>
      <w:r>
        <w:rPr>
          <w:b/>
          <w:i/>
          <w:lang w:eastAsia="ja-JP"/>
        </w:rPr>
        <w:t>Proposal</w:t>
      </w:r>
      <w:r w:rsidR="00A9781C">
        <w:rPr>
          <w:b/>
          <w:i/>
          <w:lang w:eastAsia="ja-JP"/>
        </w:rPr>
        <w:t xml:space="preserve"> 1</w:t>
      </w:r>
      <w:r>
        <w:rPr>
          <w:b/>
          <w:i/>
          <w:lang w:eastAsia="ja-JP"/>
        </w:rPr>
        <w:t xml:space="preserve">: Do not support multiplexing </w:t>
      </w:r>
      <w:r w:rsidR="00664C9B">
        <w:rPr>
          <w:b/>
          <w:i/>
          <w:lang w:eastAsia="ja-JP"/>
        </w:rPr>
        <w:t>of High Priority</w:t>
      </w:r>
      <w:r>
        <w:rPr>
          <w:b/>
          <w:i/>
          <w:lang w:eastAsia="ja-JP"/>
        </w:rPr>
        <w:t xml:space="preserve"> HARQ with </w:t>
      </w:r>
      <w:r w:rsidR="00664C9B">
        <w:rPr>
          <w:b/>
          <w:i/>
          <w:lang w:eastAsia="ja-JP"/>
        </w:rPr>
        <w:t>Low Priority</w:t>
      </w:r>
      <w:r>
        <w:rPr>
          <w:b/>
          <w:i/>
          <w:lang w:eastAsia="ja-JP"/>
        </w:rPr>
        <w:t xml:space="preserve"> HARQ.</w:t>
      </w:r>
    </w:p>
    <w:p w14:paraId="6E258AA2" w14:textId="79D9483B" w:rsidR="00CA0BC8" w:rsidRDefault="00E06A3E" w:rsidP="00CA0BC8">
      <w:pPr>
        <w:jc w:val="both"/>
        <w:rPr>
          <w:lang w:eastAsia="ko-KR"/>
        </w:rPr>
      </w:pPr>
      <w:r>
        <w:rPr>
          <w:lang w:eastAsia="ja-JP"/>
        </w:rPr>
        <w:lastRenderedPageBreak/>
        <w:t xml:space="preserve">A better solution to dropping an </w:t>
      </w:r>
      <w:proofErr w:type="spellStart"/>
      <w:r>
        <w:rPr>
          <w:lang w:eastAsia="ja-JP"/>
        </w:rPr>
        <w:t>eMBB</w:t>
      </w:r>
      <w:proofErr w:type="spellEnd"/>
      <w:r>
        <w:rPr>
          <w:lang w:eastAsia="ja-JP"/>
        </w:rPr>
        <w:t xml:space="preserve"> HARQ transmission is to abort it but save the actual codebook for later resending in full. And r</w:t>
      </w:r>
      <w:r w:rsidR="00CA0BC8">
        <w:rPr>
          <w:lang w:eastAsia="ko-KR"/>
        </w:rPr>
        <w:t xml:space="preserve">ather than dropping </w:t>
      </w:r>
      <w:r>
        <w:rPr>
          <w:lang w:eastAsia="ko-KR"/>
        </w:rPr>
        <w:t xml:space="preserve">the </w:t>
      </w:r>
      <w:proofErr w:type="spellStart"/>
      <w:r w:rsidR="00CA0BC8">
        <w:rPr>
          <w:lang w:eastAsia="ko-KR"/>
        </w:rPr>
        <w:t>eMBB</w:t>
      </w:r>
      <w:proofErr w:type="spellEnd"/>
      <w:r w:rsidR="00CA0BC8">
        <w:rPr>
          <w:lang w:eastAsia="ko-KR"/>
        </w:rPr>
        <w:t xml:space="preserve"> HARQ codebook definitely, HARQ-information should be recovered by sending the codebook in full in a later slot. A possible solution for the delayed sending is that HARQ codebook gets queried by gNB similarly to a CSI report over UL-DCI/PUSCH. The special grant or RRC configuration required for this could reuse the existing UL-DCI format used with A-CSI. </w:t>
      </w:r>
      <w:r w:rsidR="002725F7">
        <w:rPr>
          <w:lang w:eastAsia="ko-KR"/>
        </w:rPr>
        <w:t xml:space="preserve"> </w:t>
      </w:r>
      <w:r w:rsidR="00CA0BC8">
        <w:rPr>
          <w:lang w:eastAsia="ko-KR"/>
        </w:rPr>
        <w:t xml:space="preserve"> </w:t>
      </w:r>
    </w:p>
    <w:p w14:paraId="282BB3A9" w14:textId="37775860" w:rsidR="00CA0BC8" w:rsidRPr="003E2FE6" w:rsidRDefault="00664C9B" w:rsidP="00CA0BC8">
      <w:pPr>
        <w:jc w:val="both"/>
        <w:rPr>
          <w:b/>
          <w:i/>
          <w:lang w:eastAsia="ko-KR"/>
        </w:rPr>
      </w:pPr>
      <w:r>
        <w:rPr>
          <w:b/>
          <w:i/>
          <w:lang w:eastAsia="ko-KR"/>
        </w:rPr>
        <w:t>Proposal</w:t>
      </w:r>
      <w:r w:rsidR="00A9781C">
        <w:rPr>
          <w:b/>
          <w:i/>
          <w:lang w:eastAsia="ko-KR"/>
        </w:rPr>
        <w:t xml:space="preserve"> 2</w:t>
      </w:r>
      <w:r w:rsidR="00CA0BC8" w:rsidRPr="003E2FE6">
        <w:rPr>
          <w:b/>
          <w:i/>
          <w:lang w:eastAsia="ko-KR"/>
        </w:rPr>
        <w:t xml:space="preserve">: The UE should store any </w:t>
      </w:r>
      <w:r w:rsidR="002725F7">
        <w:rPr>
          <w:b/>
          <w:i/>
          <w:lang w:eastAsia="ko-KR"/>
        </w:rPr>
        <w:t xml:space="preserve">Low priority </w:t>
      </w:r>
      <w:r w:rsidR="00CA0BC8" w:rsidRPr="003E2FE6">
        <w:rPr>
          <w:b/>
          <w:i/>
          <w:lang w:eastAsia="ko-KR"/>
        </w:rPr>
        <w:t>HARQ codebook transmitted on PUCCH that has been de</w:t>
      </w:r>
      <w:r>
        <w:rPr>
          <w:b/>
          <w:i/>
          <w:lang w:eastAsia="ko-KR"/>
        </w:rPr>
        <w:t>-</w:t>
      </w:r>
      <w:r w:rsidR="00CA0BC8" w:rsidRPr="003E2FE6">
        <w:rPr>
          <w:b/>
          <w:i/>
          <w:lang w:eastAsia="ko-KR"/>
        </w:rPr>
        <w:t xml:space="preserve">prioritized, along with the slot/sub-slot, for later re-sending in full.  </w:t>
      </w:r>
      <w:r w:rsidR="002725F7">
        <w:rPr>
          <w:b/>
          <w:i/>
          <w:lang w:eastAsia="ko-KR"/>
        </w:rPr>
        <w:t xml:space="preserve"> </w:t>
      </w:r>
    </w:p>
    <w:p w14:paraId="310A52E3" w14:textId="301F2FBE" w:rsidR="00F0785D" w:rsidRPr="00F0785D" w:rsidRDefault="00CA0BC8" w:rsidP="004A1083">
      <w:pPr>
        <w:jc w:val="both"/>
        <w:rPr>
          <w:lang w:val="en-US"/>
        </w:rPr>
      </w:pPr>
      <w:r w:rsidRPr="003E2FE6">
        <w:rPr>
          <w:b/>
          <w:i/>
          <w:lang w:eastAsia="ko-KR"/>
        </w:rPr>
        <w:t>Proposal</w:t>
      </w:r>
      <w:r w:rsidR="00A9781C">
        <w:rPr>
          <w:b/>
          <w:i/>
          <w:lang w:eastAsia="ko-KR"/>
        </w:rPr>
        <w:t xml:space="preserve"> 3</w:t>
      </w:r>
      <w:r w:rsidRPr="003E2FE6">
        <w:rPr>
          <w:b/>
          <w:i/>
          <w:lang w:eastAsia="ko-KR"/>
        </w:rPr>
        <w:t xml:space="preserve">: For querying the UE’s history of deprioritized </w:t>
      </w:r>
      <w:r w:rsidR="002725F7">
        <w:rPr>
          <w:b/>
          <w:i/>
          <w:lang w:eastAsia="ko-KR"/>
        </w:rPr>
        <w:t xml:space="preserve">Low priority HARQ codebooks, </w:t>
      </w:r>
      <w:r w:rsidRPr="003E2FE6">
        <w:rPr>
          <w:b/>
          <w:i/>
          <w:lang w:eastAsia="ko-KR"/>
        </w:rPr>
        <w:t xml:space="preserve">reuse Rel-15 UL-DCI features used for scheduling A-CSI measurement and reporting. </w:t>
      </w:r>
      <w:r w:rsidR="002725F7">
        <w:rPr>
          <w:b/>
          <w:i/>
          <w:lang w:eastAsia="ko-KR"/>
        </w:rPr>
        <w:t xml:space="preserve"> </w:t>
      </w:r>
      <w:r w:rsidRPr="00AE0267">
        <w:rPr>
          <w:b/>
          <w:i/>
          <w:lang w:eastAsia="ko-KR"/>
        </w:rPr>
        <w:t xml:space="preserve"> </w:t>
      </w:r>
      <w:r>
        <w:rPr>
          <w:b/>
          <w:i/>
          <w:lang w:eastAsia="ko-KR"/>
        </w:rPr>
        <w:t xml:space="preserve"> </w:t>
      </w:r>
    </w:p>
    <w:p w14:paraId="3BD4A41F" w14:textId="6FED2E42" w:rsidR="003A652F" w:rsidRDefault="003A652F" w:rsidP="003A652F">
      <w:pPr>
        <w:pStyle w:val="Heading2"/>
        <w:rPr>
          <w:lang w:eastAsia="zh-TW"/>
        </w:rPr>
      </w:pPr>
      <w:r>
        <w:rPr>
          <w:lang w:eastAsia="zh-TW"/>
        </w:rPr>
        <w:t>Simultaneous PUSCH and PUCCH</w:t>
      </w:r>
    </w:p>
    <w:p w14:paraId="04040E01" w14:textId="77777777" w:rsidR="00F27416" w:rsidRDefault="006C2FE8" w:rsidP="006C2FE8">
      <w:pPr>
        <w:jc w:val="both"/>
        <w:rPr>
          <w:lang w:eastAsia="ja-JP"/>
        </w:rPr>
      </w:pPr>
      <w:r w:rsidRPr="006C2FE8">
        <w:rPr>
          <w:lang w:eastAsia="ja-JP"/>
        </w:rPr>
        <w:t xml:space="preserve">It is needed </w:t>
      </w:r>
      <w:r>
        <w:rPr>
          <w:lang w:eastAsia="ja-JP"/>
        </w:rPr>
        <w:t>to define some prioritization rules for the overlapping between PUSCH and PUCCH</w:t>
      </w:r>
      <w:r w:rsidR="00F27416">
        <w:rPr>
          <w:lang w:eastAsia="ja-JP"/>
        </w:rPr>
        <w:t xml:space="preserve"> with different priorities</w:t>
      </w:r>
      <w:r>
        <w:rPr>
          <w:lang w:eastAsia="ja-JP"/>
        </w:rPr>
        <w:t>.</w:t>
      </w:r>
    </w:p>
    <w:p w14:paraId="22F83470" w14:textId="66680107" w:rsidR="00F27416" w:rsidRDefault="00F27416" w:rsidP="006C2FE8">
      <w:pPr>
        <w:jc w:val="both"/>
        <w:rPr>
          <w:lang w:eastAsia="ja-JP"/>
        </w:rPr>
      </w:pPr>
      <w:proofErr w:type="spellStart"/>
      <w:proofErr w:type="gramStart"/>
      <w:r>
        <w:rPr>
          <w:lang w:eastAsia="ja-JP"/>
        </w:rPr>
        <w:t>eMBB</w:t>
      </w:r>
      <w:proofErr w:type="spellEnd"/>
      <w:proofErr w:type="gramEnd"/>
      <w:r>
        <w:rPr>
          <w:lang w:eastAsia="ja-JP"/>
        </w:rPr>
        <w:t xml:space="preserve"> UCI carried on PUCCH is generally large and sent with low priority. On the other hand, the URLLC PUSCH is generally high priority. Hence multiplexing them is not a reasonable approach and there is a high risk for the URLLC PUSCH to miss the reliability and </w:t>
      </w:r>
      <w:r w:rsidR="006900B4">
        <w:rPr>
          <w:lang w:eastAsia="ja-JP"/>
        </w:rPr>
        <w:t xml:space="preserve">the </w:t>
      </w:r>
      <w:r>
        <w:rPr>
          <w:lang w:eastAsia="ja-JP"/>
        </w:rPr>
        <w:t xml:space="preserve">latency requirements. </w:t>
      </w:r>
    </w:p>
    <w:p w14:paraId="1B9B255E" w14:textId="59E35553" w:rsidR="006900B4" w:rsidRDefault="006900B4" w:rsidP="006C2FE8">
      <w:pPr>
        <w:jc w:val="both"/>
        <w:rPr>
          <w:lang w:eastAsia="ja-JP"/>
        </w:rPr>
      </w:pPr>
      <w:r>
        <w:rPr>
          <w:lang w:eastAsia="ja-JP"/>
        </w:rPr>
        <w:t xml:space="preserve">One possible option as explained in the previous section is to postpone the </w:t>
      </w:r>
      <w:proofErr w:type="spellStart"/>
      <w:r>
        <w:rPr>
          <w:lang w:eastAsia="ja-JP"/>
        </w:rPr>
        <w:t>eMBB</w:t>
      </w:r>
      <w:proofErr w:type="spellEnd"/>
      <w:r>
        <w:rPr>
          <w:lang w:eastAsia="ja-JP"/>
        </w:rPr>
        <w:t xml:space="preserve"> PUCCH and give priority to the URLLC PUSCH transmission. This would obviously work without creating any superfluous retransmissions. It would however delay the </w:t>
      </w:r>
      <w:proofErr w:type="spellStart"/>
      <w:r>
        <w:rPr>
          <w:lang w:eastAsia="ja-JP"/>
        </w:rPr>
        <w:t>eMBB</w:t>
      </w:r>
      <w:proofErr w:type="spellEnd"/>
      <w:r>
        <w:rPr>
          <w:lang w:eastAsia="ja-JP"/>
        </w:rPr>
        <w:t xml:space="preserve"> traffic and also requires some gNB scheduling to query the delayed PUCCH. </w:t>
      </w:r>
    </w:p>
    <w:p w14:paraId="4D2F6C81" w14:textId="70A259F3" w:rsidR="006900B4" w:rsidRDefault="006900B4" w:rsidP="006C2FE8">
      <w:pPr>
        <w:jc w:val="both"/>
        <w:rPr>
          <w:lang w:eastAsia="ja-JP"/>
        </w:rPr>
      </w:pPr>
      <w:r>
        <w:rPr>
          <w:lang w:eastAsia="ja-JP"/>
        </w:rPr>
        <w:t>But a better approach, is to simultaneously transmit PUCCH and PUSCH simultaneously on different carriers. Simultaneous PUSCHs transmission on different carriers is already supported since Rel-15. Assuming one of the multiple PUSCHs is piggy-backing UCI then this should be quite similar to having PUSCH and PUCCH transmitted simultaneously. This would be easily supported by the UE without any substantial extra-complexity especially on different carriers for CA. This will also allow to avoid dropping or postponing of low priority transmissions without huge cost.</w:t>
      </w:r>
    </w:p>
    <w:p w14:paraId="77ED130C" w14:textId="4AF17EA0" w:rsidR="003A652F" w:rsidRPr="004A1083" w:rsidRDefault="006900B4" w:rsidP="006900B4">
      <w:pPr>
        <w:jc w:val="both"/>
        <w:rPr>
          <w:b/>
        </w:rPr>
      </w:pPr>
      <w:r w:rsidRPr="003E2FE6">
        <w:rPr>
          <w:b/>
          <w:i/>
          <w:lang w:eastAsia="ko-KR"/>
        </w:rPr>
        <w:t>Proposal</w:t>
      </w:r>
      <w:r w:rsidR="00A9781C">
        <w:rPr>
          <w:b/>
          <w:i/>
          <w:lang w:eastAsia="ko-KR"/>
        </w:rPr>
        <w:t xml:space="preserve"> 4</w:t>
      </w:r>
      <w:r w:rsidRPr="003E2FE6">
        <w:rPr>
          <w:b/>
          <w:i/>
          <w:lang w:eastAsia="ko-KR"/>
        </w:rPr>
        <w:t xml:space="preserve">: </w:t>
      </w:r>
      <w:r w:rsidRPr="006900B4">
        <w:rPr>
          <w:b/>
          <w:i/>
          <w:lang w:eastAsia="ko-KR"/>
        </w:rPr>
        <w:t xml:space="preserve">Support PUCCH and PUSCH simultaneously transmitted on different carriers for UE supporting CA. </w:t>
      </w:r>
    </w:p>
    <w:p w14:paraId="61283988" w14:textId="2E0C37EF" w:rsidR="00441B06" w:rsidRPr="003A652F" w:rsidRDefault="003A652F" w:rsidP="003A652F">
      <w:pPr>
        <w:pStyle w:val="Heading1"/>
        <w:jc w:val="both"/>
        <w:rPr>
          <w:lang w:val="en-US"/>
        </w:rPr>
      </w:pPr>
      <w:r>
        <w:rPr>
          <w:lang w:eastAsia="en-GB"/>
        </w:rPr>
        <w:t>Cancelation between</w:t>
      </w:r>
      <w:r w:rsidR="00463B6D">
        <w:rPr>
          <w:lang w:eastAsia="en-GB"/>
        </w:rPr>
        <w:t xml:space="preserve"> </w:t>
      </w:r>
      <w:r>
        <w:rPr>
          <w:lang w:eastAsia="en-GB"/>
        </w:rPr>
        <w:t xml:space="preserve">CG </w:t>
      </w:r>
      <w:r w:rsidR="00463B6D">
        <w:rPr>
          <w:lang w:eastAsia="en-GB"/>
        </w:rPr>
        <w:t xml:space="preserve">PUSCH </w:t>
      </w:r>
      <w:r>
        <w:rPr>
          <w:lang w:eastAsia="en-GB"/>
        </w:rPr>
        <w:t xml:space="preserve">and DG </w:t>
      </w:r>
      <w:r w:rsidR="00463B6D">
        <w:rPr>
          <w:lang w:eastAsia="en-GB"/>
        </w:rPr>
        <w:t xml:space="preserve">PUSCH </w:t>
      </w:r>
      <w:r>
        <w:rPr>
          <w:lang w:eastAsia="en-GB"/>
        </w:rPr>
        <w:t>with different priorities</w:t>
      </w:r>
    </w:p>
    <w:p w14:paraId="5BDAA4D1" w14:textId="4C359CE8" w:rsidR="00824BD4" w:rsidRDefault="00824BD4" w:rsidP="00824BD4">
      <w:pPr>
        <w:spacing w:after="0"/>
        <w:rPr>
          <w:lang w:eastAsia="ja-JP"/>
        </w:rPr>
      </w:pPr>
      <w:r w:rsidRPr="00824BD4">
        <w:rPr>
          <w:lang w:eastAsia="ja-JP"/>
        </w:rPr>
        <w:t>In RAN1#101-e</w:t>
      </w:r>
      <w:r>
        <w:rPr>
          <w:lang w:eastAsia="ja-JP"/>
        </w:rPr>
        <w:t>, the following agreement has been reached</w:t>
      </w:r>
      <w:r w:rsidR="00871E77">
        <w:rPr>
          <w:lang w:eastAsia="ja-JP"/>
        </w:rPr>
        <w:t xml:space="preserve"> considering the handling of collision between CG and CG with different priorities</w:t>
      </w:r>
      <w:r>
        <w:rPr>
          <w:lang w:eastAsia="ja-JP"/>
        </w:rPr>
        <w:t>:</w:t>
      </w:r>
    </w:p>
    <w:p w14:paraId="3FD13D02" w14:textId="77777777" w:rsidR="0082111B" w:rsidRDefault="0082111B" w:rsidP="00824BD4">
      <w:pPr>
        <w:spacing w:after="0"/>
        <w:rPr>
          <w:lang w:eastAsia="ja-JP"/>
        </w:rPr>
      </w:pPr>
    </w:p>
    <w:p w14:paraId="66809C77" w14:textId="77777777" w:rsidR="00824BD4" w:rsidRPr="00E42C5D" w:rsidRDefault="00824BD4" w:rsidP="00824BD4">
      <w:pPr>
        <w:rPr>
          <w:b/>
          <w:bCs/>
          <w:highlight w:val="green"/>
          <w:lang w:eastAsia="x-none"/>
        </w:rPr>
      </w:pPr>
      <w:r w:rsidRPr="00E42C5D">
        <w:rPr>
          <w:b/>
          <w:bCs/>
          <w:highlight w:val="green"/>
          <w:lang w:eastAsia="x-none"/>
        </w:rPr>
        <w:t>Agreement</w:t>
      </w:r>
    </w:p>
    <w:p w14:paraId="6EFF609D" w14:textId="77777777" w:rsidR="00824BD4" w:rsidRPr="009636EB" w:rsidRDefault="00824BD4" w:rsidP="001B0E12">
      <w:pPr>
        <w:pStyle w:val="ListParagraph"/>
        <w:numPr>
          <w:ilvl w:val="0"/>
          <w:numId w:val="2"/>
        </w:numPr>
        <w:spacing w:after="0" w:line="240" w:lineRule="auto"/>
        <w:rPr>
          <w:rFonts w:ascii="Times New Roman" w:eastAsia="PMingLiU" w:hAnsi="Times New Roman" w:cs="Times New Roman"/>
          <w:sz w:val="20"/>
          <w:szCs w:val="20"/>
          <w:lang w:val="en-GB" w:eastAsia="ja-JP"/>
        </w:rPr>
      </w:pPr>
      <w:r w:rsidRPr="009636EB">
        <w:rPr>
          <w:rFonts w:ascii="Times New Roman" w:eastAsia="PMingLiU" w:hAnsi="Times New Roman" w:cs="Times New Roman"/>
          <w:sz w:val="20"/>
          <w:szCs w:val="20"/>
          <w:lang w:val="en-GB" w:eastAsia="ja-JP"/>
        </w:rPr>
        <w:t xml:space="preserve">For collision handling between CG and CG with different priorities, </w:t>
      </w:r>
    </w:p>
    <w:p w14:paraId="562A49A4" w14:textId="77777777" w:rsidR="00824BD4" w:rsidRPr="009636EB" w:rsidRDefault="00824BD4" w:rsidP="001B0E12">
      <w:pPr>
        <w:pStyle w:val="ListParagraph"/>
        <w:numPr>
          <w:ilvl w:val="1"/>
          <w:numId w:val="2"/>
        </w:numPr>
        <w:spacing w:after="0" w:line="240" w:lineRule="auto"/>
        <w:rPr>
          <w:rFonts w:ascii="Times New Roman" w:eastAsia="PMingLiU" w:hAnsi="Times New Roman" w:cs="Times New Roman"/>
          <w:sz w:val="20"/>
          <w:szCs w:val="20"/>
          <w:lang w:val="en-GB" w:eastAsia="ja-JP"/>
        </w:rPr>
      </w:pPr>
      <w:r w:rsidRPr="009636EB">
        <w:rPr>
          <w:rFonts w:ascii="Times New Roman" w:eastAsia="PMingLiU" w:hAnsi="Times New Roman" w:cs="Times New Roman"/>
          <w:sz w:val="20"/>
          <w:szCs w:val="20"/>
          <w:lang w:val="en-GB" w:eastAsia="ja-JP"/>
        </w:rPr>
        <w:t>If MAC delivers two MAC PDUs, it is up to UE implementation to make sure that the low priority CG PUSCH transmission can be cancelled before the start of the high priority CG PUSCH.</w:t>
      </w:r>
    </w:p>
    <w:p w14:paraId="5C3541F4" w14:textId="77777777" w:rsidR="00824BD4" w:rsidRDefault="00824BD4" w:rsidP="00824BD4">
      <w:pPr>
        <w:pStyle w:val="ListParagraph"/>
        <w:spacing w:after="0" w:line="240" w:lineRule="auto"/>
        <w:ind w:left="840"/>
        <w:rPr>
          <w:lang w:eastAsia="x-none"/>
        </w:rPr>
      </w:pPr>
    </w:p>
    <w:p w14:paraId="591E4F90" w14:textId="77777777" w:rsidR="0082111B" w:rsidRDefault="0082111B" w:rsidP="00824BD4">
      <w:pPr>
        <w:spacing w:after="0"/>
        <w:rPr>
          <w:lang w:eastAsia="ja-JP"/>
        </w:rPr>
      </w:pPr>
    </w:p>
    <w:p w14:paraId="72028995" w14:textId="4C6E35C9" w:rsidR="00824BD4" w:rsidRDefault="00871E77" w:rsidP="00824BD4">
      <w:pPr>
        <w:spacing w:after="0"/>
        <w:rPr>
          <w:lang w:eastAsia="ja-JP"/>
        </w:rPr>
      </w:pPr>
      <w:r>
        <w:rPr>
          <w:lang w:eastAsia="ja-JP"/>
        </w:rPr>
        <w:t xml:space="preserve">However, the </w:t>
      </w:r>
      <w:r w:rsidR="00824BD4">
        <w:rPr>
          <w:lang w:eastAsia="ja-JP"/>
        </w:rPr>
        <w:t xml:space="preserve">following conclusion has been </w:t>
      </w:r>
      <w:r w:rsidR="00747529">
        <w:rPr>
          <w:lang w:eastAsia="ja-JP"/>
        </w:rPr>
        <w:t xml:space="preserve">also </w:t>
      </w:r>
      <w:r w:rsidR="00824BD4">
        <w:rPr>
          <w:lang w:eastAsia="ja-JP"/>
        </w:rPr>
        <w:t>made</w:t>
      </w:r>
      <w:r>
        <w:rPr>
          <w:lang w:eastAsia="ja-JP"/>
        </w:rPr>
        <w:t xml:space="preserve"> regarding the collision between CG and DG of different priorities</w:t>
      </w:r>
      <w:r w:rsidR="00824BD4">
        <w:rPr>
          <w:lang w:eastAsia="ja-JP"/>
        </w:rPr>
        <w:t>:</w:t>
      </w:r>
    </w:p>
    <w:p w14:paraId="467560FF" w14:textId="77777777" w:rsidR="00824BD4" w:rsidRPr="00824BD4" w:rsidRDefault="00824BD4" w:rsidP="00824BD4">
      <w:pPr>
        <w:spacing w:after="0"/>
        <w:rPr>
          <w:lang w:eastAsia="ja-JP"/>
        </w:rPr>
      </w:pPr>
    </w:p>
    <w:p w14:paraId="1708C412" w14:textId="77777777" w:rsidR="00824BD4" w:rsidRPr="00F3542E" w:rsidRDefault="00824BD4" w:rsidP="00824BD4">
      <w:pPr>
        <w:rPr>
          <w:b/>
          <w:lang w:eastAsia="zh-CN"/>
        </w:rPr>
      </w:pPr>
      <w:r w:rsidRPr="00F3542E">
        <w:rPr>
          <w:rFonts w:hint="eastAsia"/>
          <w:b/>
          <w:lang w:eastAsia="zh-CN"/>
        </w:rPr>
        <w:t>C</w:t>
      </w:r>
      <w:r w:rsidRPr="00F3542E">
        <w:rPr>
          <w:b/>
          <w:lang w:eastAsia="zh-CN"/>
        </w:rPr>
        <w:t>onclusion</w:t>
      </w:r>
    </w:p>
    <w:p w14:paraId="4656B2E4" w14:textId="77777777" w:rsidR="00824BD4" w:rsidRDefault="00824BD4" w:rsidP="00824BD4">
      <w:pPr>
        <w:spacing w:after="120"/>
        <w:jc w:val="both"/>
        <w:rPr>
          <w:lang w:eastAsia="x-none"/>
        </w:rPr>
      </w:pPr>
      <w:r w:rsidRPr="00F3542E">
        <w:rPr>
          <w:rFonts w:hint="eastAsia"/>
          <w:lang w:eastAsia="x-none"/>
        </w:rPr>
        <w:t>T</w:t>
      </w:r>
      <w:r w:rsidRPr="00F3542E">
        <w:rPr>
          <w:lang w:eastAsia="x-none"/>
        </w:rPr>
        <w:t xml:space="preserve">here is </w:t>
      </w:r>
      <w:r>
        <w:rPr>
          <w:lang w:eastAsia="x-none"/>
        </w:rPr>
        <w:t>no consensus in RAN1 for the support of the following:</w:t>
      </w:r>
    </w:p>
    <w:p w14:paraId="0719B231" w14:textId="77777777" w:rsidR="00824BD4" w:rsidRPr="003A6A27" w:rsidRDefault="00824BD4" w:rsidP="001B0E12">
      <w:pPr>
        <w:pStyle w:val="ListParagraph"/>
        <w:numPr>
          <w:ilvl w:val="0"/>
          <w:numId w:val="3"/>
        </w:numPr>
        <w:spacing w:after="120" w:line="240" w:lineRule="auto"/>
        <w:jc w:val="both"/>
        <w:rPr>
          <w:rFonts w:ascii="Times New Roman" w:eastAsia="PMingLiU" w:hAnsi="Times New Roman" w:cs="Times New Roman"/>
          <w:sz w:val="20"/>
          <w:szCs w:val="20"/>
          <w:lang w:val="en-GB" w:eastAsia="ja-JP"/>
        </w:rPr>
      </w:pPr>
      <w:r w:rsidRPr="003A6A27">
        <w:rPr>
          <w:rFonts w:ascii="Times New Roman" w:eastAsia="PMingLiU" w:hAnsi="Times New Roman" w:cs="Times New Roman"/>
          <w:sz w:val="20"/>
          <w:szCs w:val="20"/>
          <w:lang w:val="en-GB" w:eastAsia="ja-JP"/>
        </w:rPr>
        <w:t>high priority DG cancel the transmission of low priority CG in the physical layer</w:t>
      </w:r>
    </w:p>
    <w:p w14:paraId="7FD5C1B6" w14:textId="77777777" w:rsidR="00824BD4" w:rsidRPr="003A6A27" w:rsidRDefault="00824BD4" w:rsidP="001B0E12">
      <w:pPr>
        <w:pStyle w:val="ListParagraph"/>
        <w:numPr>
          <w:ilvl w:val="0"/>
          <w:numId w:val="3"/>
        </w:numPr>
        <w:spacing w:after="120" w:line="240" w:lineRule="auto"/>
        <w:jc w:val="both"/>
        <w:rPr>
          <w:rFonts w:ascii="Times New Roman" w:eastAsia="PMingLiU" w:hAnsi="Times New Roman" w:cs="Times New Roman"/>
          <w:sz w:val="20"/>
          <w:szCs w:val="20"/>
          <w:lang w:val="en-GB" w:eastAsia="ja-JP"/>
        </w:rPr>
      </w:pPr>
      <w:r w:rsidRPr="003A6A27">
        <w:rPr>
          <w:rFonts w:ascii="Times New Roman" w:eastAsia="PMingLiU" w:hAnsi="Times New Roman" w:cs="Times New Roman"/>
          <w:sz w:val="20"/>
          <w:szCs w:val="20"/>
          <w:lang w:val="en-GB" w:eastAsia="ja-JP"/>
        </w:rPr>
        <w:t>high priority CG cancel the transmission of low priority DG in the physical layer</w:t>
      </w:r>
    </w:p>
    <w:p w14:paraId="1DFA62A7" w14:textId="77777777" w:rsidR="003A6A27" w:rsidRDefault="003A6A27" w:rsidP="003A6A27">
      <w:pPr>
        <w:spacing w:after="0"/>
        <w:rPr>
          <w:lang w:eastAsia="ja-JP"/>
        </w:rPr>
      </w:pPr>
    </w:p>
    <w:p w14:paraId="2B4193A1" w14:textId="29A75618" w:rsidR="003A6A27" w:rsidRPr="003A6A27" w:rsidRDefault="003A6A27" w:rsidP="003A6A27">
      <w:pPr>
        <w:spacing w:after="0"/>
        <w:rPr>
          <w:lang w:val="en-US" w:eastAsia="ja-JP"/>
        </w:rPr>
      </w:pPr>
      <w:r>
        <w:rPr>
          <w:lang w:eastAsia="ja-JP"/>
        </w:rPr>
        <w:t xml:space="preserve">Hence, the conclusion in Rel-16 is that the </w:t>
      </w:r>
      <w:r w:rsidRPr="003A6A27">
        <w:rPr>
          <w:lang w:eastAsia="ja-JP"/>
        </w:rPr>
        <w:t>overlap between grants of different priority is not supported.</w:t>
      </w:r>
    </w:p>
    <w:p w14:paraId="2687243A" w14:textId="77777777" w:rsidR="00747529" w:rsidRDefault="00747529" w:rsidP="0024009E">
      <w:pPr>
        <w:spacing w:after="0"/>
        <w:rPr>
          <w:lang w:val="en-US" w:eastAsia="ja-JP"/>
        </w:rPr>
      </w:pPr>
    </w:p>
    <w:p w14:paraId="1D15280C" w14:textId="1D476B73" w:rsidR="00747529" w:rsidRDefault="00747529" w:rsidP="00747529">
      <w:pPr>
        <w:pStyle w:val="B1"/>
        <w:ind w:left="0" w:firstLine="0"/>
        <w:rPr>
          <w:sz w:val="22"/>
          <w:szCs w:val="22"/>
          <w:lang w:val="en-US" w:eastAsia="zh-CN"/>
        </w:rPr>
      </w:pPr>
      <w:r>
        <w:rPr>
          <w:rFonts w:eastAsia="SimSun"/>
          <w:sz w:val="22"/>
          <w:szCs w:val="22"/>
          <w:lang w:val="en-US" w:eastAsia="zh-CN"/>
        </w:rPr>
        <w:t xml:space="preserve">In the current specifications regarding to the collision handling, and as shown in </w:t>
      </w:r>
      <w:r>
        <w:rPr>
          <w:rFonts w:eastAsia="SimSun"/>
          <w:sz w:val="22"/>
          <w:szCs w:val="22"/>
          <w:lang w:val="en-US" w:eastAsia="zh-CN"/>
        </w:rPr>
        <w:fldChar w:fldCharType="begin"/>
      </w:r>
      <w:r>
        <w:rPr>
          <w:rFonts w:eastAsia="SimSun"/>
          <w:sz w:val="22"/>
          <w:szCs w:val="22"/>
          <w:lang w:val="en-US" w:eastAsia="zh-CN"/>
        </w:rPr>
        <w:instrText xml:space="preserve"> REF _Ref521399944 \h </w:instrText>
      </w:r>
      <w:r>
        <w:rPr>
          <w:rFonts w:eastAsia="SimSun"/>
          <w:sz w:val="22"/>
          <w:szCs w:val="22"/>
          <w:lang w:val="en-US" w:eastAsia="zh-CN"/>
        </w:rPr>
      </w:r>
      <w:r>
        <w:rPr>
          <w:rFonts w:eastAsia="SimSun"/>
          <w:sz w:val="22"/>
          <w:szCs w:val="22"/>
          <w:lang w:val="en-US" w:eastAsia="zh-CN"/>
        </w:rPr>
        <w:fldChar w:fldCharType="separate"/>
      </w:r>
      <w:r>
        <w:t>Appendix-</w:t>
      </w:r>
      <w:r w:rsidRPr="007119C0">
        <w:t>A</w:t>
      </w:r>
      <w:r>
        <w:rPr>
          <w:rFonts w:eastAsia="SimSun"/>
          <w:sz w:val="22"/>
          <w:szCs w:val="22"/>
          <w:lang w:val="en-US" w:eastAsia="zh-CN"/>
        </w:rPr>
        <w:fldChar w:fldCharType="end"/>
      </w:r>
      <w:r>
        <w:rPr>
          <w:rFonts w:eastAsia="SimSun"/>
          <w:sz w:val="22"/>
          <w:szCs w:val="22"/>
          <w:lang w:val="en-US" w:eastAsia="zh-CN"/>
        </w:rPr>
        <w:t xml:space="preserve">, if the UE is required to transmit </w:t>
      </w:r>
      <w:r>
        <w:rPr>
          <w:sz w:val="22"/>
          <w:szCs w:val="22"/>
          <w:lang w:eastAsia="zh-CN"/>
        </w:rPr>
        <w:t xml:space="preserve">a first high priority </w:t>
      </w:r>
      <w:r>
        <w:rPr>
          <w:sz w:val="22"/>
          <w:szCs w:val="22"/>
          <w:lang w:val="en-US" w:eastAsia="zh-CN"/>
        </w:rPr>
        <w:t xml:space="preserve">PUSCH </w:t>
      </w:r>
      <w:r>
        <w:rPr>
          <w:sz w:val="22"/>
          <w:szCs w:val="22"/>
          <w:lang w:eastAsia="zh-CN"/>
        </w:rPr>
        <w:t xml:space="preserve">and a </w:t>
      </w:r>
      <w:r>
        <w:rPr>
          <w:sz w:val="22"/>
          <w:szCs w:val="22"/>
          <w:lang w:val="en-US" w:eastAsia="zh-CN"/>
        </w:rPr>
        <w:t xml:space="preserve">second lower priority </w:t>
      </w:r>
      <w:r>
        <w:rPr>
          <w:sz w:val="22"/>
          <w:szCs w:val="22"/>
          <w:lang w:eastAsia="zh-CN"/>
        </w:rPr>
        <w:t xml:space="preserve">PUSCH, and a transmission of the first </w:t>
      </w:r>
      <w:r>
        <w:rPr>
          <w:sz w:val="22"/>
          <w:szCs w:val="22"/>
          <w:lang w:val="en-US" w:eastAsia="zh-CN"/>
        </w:rPr>
        <w:t xml:space="preserve">PUSCH </w:t>
      </w:r>
      <w:r>
        <w:rPr>
          <w:sz w:val="22"/>
          <w:szCs w:val="22"/>
          <w:lang w:eastAsia="zh-CN"/>
        </w:rPr>
        <w:t xml:space="preserve">would overlap in time with a transmission of the </w:t>
      </w:r>
      <w:r>
        <w:rPr>
          <w:sz w:val="22"/>
          <w:szCs w:val="22"/>
          <w:lang w:val="en-US" w:eastAsia="zh-CN"/>
        </w:rPr>
        <w:t xml:space="preserve">second </w:t>
      </w:r>
      <w:r>
        <w:rPr>
          <w:sz w:val="22"/>
          <w:szCs w:val="22"/>
          <w:lang w:eastAsia="zh-CN"/>
        </w:rPr>
        <w:t xml:space="preserve">PUSCH, the UE does not transmit the </w:t>
      </w:r>
      <w:r>
        <w:rPr>
          <w:sz w:val="22"/>
          <w:szCs w:val="22"/>
          <w:lang w:val="en-US" w:eastAsia="zh-CN"/>
        </w:rPr>
        <w:t xml:space="preserve">second PUSCH, where at least one of the two PUSCH is not scheduled by a DCI format (CG). </w:t>
      </w:r>
      <w:r w:rsidR="00225C56">
        <w:rPr>
          <w:sz w:val="22"/>
          <w:szCs w:val="22"/>
          <w:lang w:val="en-US" w:eastAsia="zh-CN"/>
        </w:rPr>
        <w:t>Hence, the current rule is that the high priority PUSCH cancels the low priority PUSCH regardless if the first or the second PUSCH are CG or DG.</w:t>
      </w:r>
      <w:r>
        <w:rPr>
          <w:sz w:val="22"/>
          <w:szCs w:val="22"/>
          <w:lang w:val="en-US" w:eastAsia="zh-CN"/>
        </w:rPr>
        <w:t xml:space="preserve"> </w:t>
      </w:r>
    </w:p>
    <w:p w14:paraId="062C7E3A" w14:textId="1495AE2A" w:rsidR="006841E5" w:rsidRDefault="006841E5" w:rsidP="00747529">
      <w:pPr>
        <w:pStyle w:val="B1"/>
        <w:ind w:left="0" w:firstLine="0"/>
        <w:rPr>
          <w:sz w:val="22"/>
          <w:szCs w:val="22"/>
          <w:lang w:eastAsia="zh-CN"/>
        </w:rPr>
      </w:pPr>
      <w:r>
        <w:rPr>
          <w:sz w:val="22"/>
          <w:szCs w:val="22"/>
          <w:lang w:val="en-US" w:eastAsia="zh-CN"/>
        </w:rPr>
        <w:t xml:space="preserve">Also, </w:t>
      </w:r>
      <w:r>
        <w:rPr>
          <w:rFonts w:eastAsia="SimSun"/>
          <w:sz w:val="22"/>
          <w:szCs w:val="22"/>
          <w:lang w:val="en-US" w:eastAsia="zh-CN"/>
        </w:rPr>
        <w:t xml:space="preserve">the details of when </w:t>
      </w:r>
      <w:r w:rsidRPr="006841E5">
        <w:rPr>
          <w:sz w:val="22"/>
          <w:szCs w:val="22"/>
          <w:lang w:val="en-US" w:eastAsia="zh-CN"/>
        </w:rPr>
        <w:t>the UE may interrupt an ongoing transmission</w:t>
      </w:r>
      <w:r w:rsidR="00800BB6">
        <w:rPr>
          <w:sz w:val="22"/>
          <w:szCs w:val="22"/>
          <w:lang w:val="en-US" w:eastAsia="zh-CN"/>
        </w:rPr>
        <w:t>, the prioritization should be</w:t>
      </w:r>
      <w:r>
        <w:rPr>
          <w:sz w:val="22"/>
          <w:szCs w:val="22"/>
          <w:lang w:val="en-US" w:eastAsia="zh-CN"/>
        </w:rPr>
        <w:t xml:space="preserve"> captured in the specs as shown in </w:t>
      </w:r>
      <w:r>
        <w:rPr>
          <w:sz w:val="22"/>
          <w:szCs w:val="22"/>
          <w:lang w:val="en-US" w:eastAsia="zh-CN"/>
        </w:rPr>
        <w:fldChar w:fldCharType="begin"/>
      </w:r>
      <w:r>
        <w:rPr>
          <w:sz w:val="22"/>
          <w:szCs w:val="22"/>
          <w:lang w:val="en-US" w:eastAsia="zh-CN"/>
        </w:rPr>
        <w:instrText xml:space="preserve"> REF _Ref47519847 \h </w:instrText>
      </w:r>
      <w:r>
        <w:rPr>
          <w:sz w:val="22"/>
          <w:szCs w:val="22"/>
          <w:lang w:val="en-US" w:eastAsia="zh-CN"/>
        </w:rPr>
      </w:r>
      <w:r>
        <w:rPr>
          <w:sz w:val="22"/>
          <w:szCs w:val="22"/>
          <w:lang w:val="en-US" w:eastAsia="zh-CN"/>
        </w:rPr>
        <w:fldChar w:fldCharType="separate"/>
      </w:r>
      <w:r>
        <w:t>Appendix-B</w:t>
      </w:r>
      <w:r>
        <w:rPr>
          <w:sz w:val="22"/>
          <w:szCs w:val="22"/>
          <w:lang w:val="en-US" w:eastAsia="zh-CN"/>
        </w:rPr>
        <w:fldChar w:fldCharType="end"/>
      </w:r>
    </w:p>
    <w:p w14:paraId="03654265" w14:textId="77777777" w:rsidR="00747529" w:rsidRDefault="00747529" w:rsidP="0024009E">
      <w:pPr>
        <w:spacing w:after="0"/>
        <w:rPr>
          <w:lang w:val="en-US" w:eastAsia="ja-JP"/>
        </w:rPr>
      </w:pPr>
    </w:p>
    <w:p w14:paraId="7972271A" w14:textId="77777777" w:rsidR="003A6A27" w:rsidRPr="00800BB6" w:rsidRDefault="003A6A27" w:rsidP="003A6A27">
      <w:pPr>
        <w:rPr>
          <w:rFonts w:eastAsia="Times New Roman"/>
          <w:sz w:val="22"/>
          <w:szCs w:val="22"/>
          <w:lang w:eastAsia="zh-CN"/>
        </w:rPr>
      </w:pPr>
      <w:r w:rsidRPr="00800BB6">
        <w:rPr>
          <w:rFonts w:eastAsia="Times New Roman"/>
          <w:sz w:val="22"/>
          <w:szCs w:val="22"/>
          <w:lang w:eastAsia="zh-CN"/>
        </w:rPr>
        <w:t>In Rel.15, for a DG PUSCH scheduled by a DCI overriding a CG PUSCH configured with repetition factor K&gt;1,</w:t>
      </w:r>
    </w:p>
    <w:p w14:paraId="2B52F72C" w14:textId="77777777" w:rsidR="003A6A27" w:rsidRPr="00800BB6" w:rsidRDefault="003A6A27" w:rsidP="001B0E12">
      <w:pPr>
        <w:numPr>
          <w:ilvl w:val="0"/>
          <w:numId w:val="4"/>
        </w:numPr>
        <w:spacing w:after="0"/>
        <w:rPr>
          <w:rFonts w:eastAsia="Times New Roman"/>
          <w:sz w:val="22"/>
          <w:szCs w:val="22"/>
          <w:lang w:eastAsia="zh-CN"/>
        </w:rPr>
      </w:pPr>
      <w:r w:rsidRPr="00800BB6">
        <w:rPr>
          <w:rFonts w:eastAsia="Times New Roman"/>
          <w:sz w:val="22"/>
          <w:szCs w:val="22"/>
          <w:lang w:eastAsia="zh-CN"/>
        </w:rPr>
        <w:t>If the HARQ process is the same between the DG and the CG, DG overrides all remaining repetition occasions after the end of PDCCH reception, under the timeline specified in TS 38.214 section 6.1.</w:t>
      </w:r>
    </w:p>
    <w:p w14:paraId="28E12E06" w14:textId="77777777" w:rsidR="003A6A27" w:rsidRPr="00800BB6" w:rsidRDefault="003A6A27" w:rsidP="001B0E12">
      <w:pPr>
        <w:numPr>
          <w:ilvl w:val="0"/>
          <w:numId w:val="4"/>
        </w:numPr>
        <w:spacing w:after="0"/>
        <w:rPr>
          <w:rFonts w:eastAsia="Times New Roman"/>
          <w:sz w:val="22"/>
          <w:szCs w:val="22"/>
          <w:lang w:eastAsia="zh-CN"/>
        </w:rPr>
      </w:pPr>
      <w:r w:rsidRPr="00800BB6">
        <w:rPr>
          <w:rFonts w:eastAsia="Times New Roman"/>
          <w:sz w:val="22"/>
          <w:szCs w:val="22"/>
          <w:lang w:eastAsia="zh-CN"/>
        </w:rPr>
        <w:t>Otherwise, DG overrides only the CG repetition overlapped with DG, under the timeline specified in TS 38.214 section 6.1.</w:t>
      </w:r>
    </w:p>
    <w:p w14:paraId="1845F6F8" w14:textId="77777777" w:rsidR="003A6A27" w:rsidRDefault="003A6A27" w:rsidP="003A6A27">
      <w:pPr>
        <w:spacing w:after="0"/>
        <w:ind w:left="800"/>
        <w:rPr>
          <w:lang w:eastAsia="x-none"/>
        </w:rPr>
      </w:pPr>
    </w:p>
    <w:p w14:paraId="135D9E7D" w14:textId="74E6E375" w:rsidR="006841E5" w:rsidRDefault="006841E5" w:rsidP="006841E5">
      <w:pPr>
        <w:pStyle w:val="Heading2"/>
        <w:rPr>
          <w:lang w:eastAsia="zh-TW"/>
        </w:rPr>
      </w:pPr>
      <w:r w:rsidRPr="006841E5">
        <w:rPr>
          <w:lang w:eastAsia="zh-TW"/>
        </w:rPr>
        <w:t>2</w:t>
      </w:r>
      <w:r>
        <w:rPr>
          <w:lang w:eastAsia="zh-TW"/>
        </w:rPr>
        <w:t>nd</w:t>
      </w:r>
      <w:r w:rsidRPr="006841E5">
        <w:rPr>
          <w:lang w:eastAsia="zh-TW"/>
        </w:rPr>
        <w:t xml:space="preserve"> </w:t>
      </w:r>
      <w:r>
        <w:rPr>
          <w:lang w:eastAsia="zh-TW"/>
        </w:rPr>
        <w:t>HP-</w:t>
      </w:r>
      <w:r w:rsidRPr="006841E5">
        <w:rPr>
          <w:lang w:eastAsia="zh-TW"/>
        </w:rPr>
        <w:t xml:space="preserve">CG </w:t>
      </w:r>
      <w:r>
        <w:rPr>
          <w:lang w:eastAsia="zh-TW"/>
        </w:rPr>
        <w:t xml:space="preserve">vs. </w:t>
      </w:r>
      <w:r w:rsidRPr="006841E5">
        <w:rPr>
          <w:lang w:eastAsia="zh-TW"/>
        </w:rPr>
        <w:t xml:space="preserve">1st </w:t>
      </w:r>
      <w:r>
        <w:rPr>
          <w:lang w:eastAsia="zh-TW"/>
        </w:rPr>
        <w:t>LP-</w:t>
      </w:r>
      <w:r w:rsidRPr="006841E5">
        <w:rPr>
          <w:lang w:eastAsia="zh-TW"/>
        </w:rPr>
        <w:t xml:space="preserve">DG </w:t>
      </w:r>
    </w:p>
    <w:p w14:paraId="4BE39563" w14:textId="2C290CBF" w:rsidR="006841E5" w:rsidRDefault="006841E5" w:rsidP="006841E5">
      <w:pPr>
        <w:jc w:val="both"/>
        <w:rPr>
          <w:sz w:val="22"/>
        </w:rPr>
      </w:pPr>
      <w:r>
        <w:rPr>
          <w:lang w:eastAsia="zh-TW"/>
        </w:rPr>
        <w:t xml:space="preserve">To reduce the latency for UL URLLC traffic, the gNB can configure the UE with short periodicity CG resources with the priority configuration </w:t>
      </w:r>
      <w:r>
        <w:rPr>
          <w:sz w:val="22"/>
        </w:rPr>
        <w:t xml:space="preserve">in </w:t>
      </w:r>
      <w:proofErr w:type="spellStart"/>
      <w:r>
        <w:rPr>
          <w:i/>
          <w:sz w:val="22"/>
        </w:rPr>
        <w:t>configuredGrantConfig</w:t>
      </w:r>
      <w:proofErr w:type="spellEnd"/>
      <w:r>
        <w:rPr>
          <w:sz w:val="22"/>
        </w:rPr>
        <w:t xml:space="preserve"> set to 1 (i.e., high priority). The gNB still have the flexibility to schedule low priority DG PUSCH (e.g. </w:t>
      </w:r>
      <w:proofErr w:type="spellStart"/>
      <w:r>
        <w:rPr>
          <w:sz w:val="22"/>
        </w:rPr>
        <w:t>eMBB</w:t>
      </w:r>
      <w:proofErr w:type="spellEnd"/>
      <w:r>
        <w:rPr>
          <w:sz w:val="22"/>
        </w:rPr>
        <w:t xml:space="preserve">) overlapping with the CG resources especially that the URLLC traffic is in general sporadic and the CG resources are not necessarily fully utilized. </w:t>
      </w:r>
    </w:p>
    <w:p w14:paraId="3DDAD394" w14:textId="681F7B79" w:rsidR="006841E5" w:rsidRDefault="006841E5" w:rsidP="006841E5">
      <w:pPr>
        <w:jc w:val="both"/>
        <w:rPr>
          <w:sz w:val="22"/>
        </w:rPr>
      </w:pPr>
      <w:r>
        <w:rPr>
          <w:sz w:val="22"/>
        </w:rPr>
        <w:t>In that case the high priority CG should be able to cancel the low priority DG to ensure the latency and the re</w:t>
      </w:r>
      <w:r w:rsidR="003E6D41">
        <w:rPr>
          <w:sz w:val="22"/>
        </w:rPr>
        <w:t xml:space="preserve">liability of the high priority </w:t>
      </w:r>
      <w:r>
        <w:rPr>
          <w:sz w:val="22"/>
        </w:rPr>
        <w:t>C</w:t>
      </w:r>
      <w:r w:rsidR="003E6D41">
        <w:rPr>
          <w:sz w:val="22"/>
        </w:rPr>
        <w:t>G</w:t>
      </w:r>
      <w:r>
        <w:rPr>
          <w:sz w:val="22"/>
        </w:rPr>
        <w:t xml:space="preserve"> traffic are met. </w:t>
      </w:r>
    </w:p>
    <w:p w14:paraId="20C0DFA7" w14:textId="58D253EA" w:rsidR="006841E5" w:rsidRPr="006841E5" w:rsidRDefault="006841E5" w:rsidP="006841E5">
      <w:pPr>
        <w:jc w:val="both"/>
        <w:rPr>
          <w:rFonts w:eastAsia="SimSun"/>
          <w:sz w:val="22"/>
          <w:szCs w:val="22"/>
          <w:lang w:val="en-US" w:eastAsia="zh-CN"/>
        </w:rPr>
      </w:pPr>
      <w:r>
        <w:rPr>
          <w:rFonts w:eastAsia="SimSun"/>
          <w:sz w:val="22"/>
          <w:szCs w:val="22"/>
          <w:lang w:val="en-US" w:eastAsia="zh-CN"/>
        </w:rPr>
        <w:t xml:space="preserve">To handle that at the UE physical layer, the cancellation timeline </w:t>
      </w:r>
      <w:r w:rsidR="00800BB6">
        <w:rPr>
          <w:rFonts w:eastAsia="SimSun"/>
          <w:sz w:val="22"/>
          <w:szCs w:val="22"/>
          <w:lang w:val="en-US" w:eastAsia="zh-CN"/>
        </w:rPr>
        <w:t xml:space="preserve">(as previously </w:t>
      </w:r>
      <w:r>
        <w:rPr>
          <w:rFonts w:eastAsia="SimSun"/>
          <w:sz w:val="22"/>
          <w:szCs w:val="22"/>
          <w:lang w:val="en-US" w:eastAsia="zh-CN"/>
        </w:rPr>
        <w:t>specified in 38.214</w:t>
      </w:r>
      <w:r w:rsidR="00800BB6">
        <w:rPr>
          <w:rFonts w:eastAsia="SimSun"/>
          <w:sz w:val="22"/>
          <w:szCs w:val="22"/>
          <w:lang w:val="en-US" w:eastAsia="zh-CN"/>
        </w:rPr>
        <w:t xml:space="preserve"> but then removed following the RAN1 conclusion)</w:t>
      </w:r>
      <w:r>
        <w:rPr>
          <w:rFonts w:eastAsia="SimSun"/>
          <w:sz w:val="22"/>
          <w:szCs w:val="22"/>
          <w:lang w:val="en-US" w:eastAsia="zh-CN"/>
        </w:rPr>
        <w:t xml:space="preserve"> for a </w:t>
      </w:r>
      <w:r w:rsidRPr="006841E5">
        <w:rPr>
          <w:rFonts w:eastAsia="SimSun"/>
          <w:sz w:val="22"/>
          <w:szCs w:val="22"/>
          <w:lang w:val="en-US" w:eastAsia="zh-CN"/>
        </w:rPr>
        <w:t>UE supporting the</w:t>
      </w:r>
      <w:r w:rsidR="00800BB6">
        <w:rPr>
          <w:rFonts w:eastAsia="SimSun"/>
          <w:sz w:val="22"/>
          <w:szCs w:val="22"/>
          <w:lang w:val="en-US" w:eastAsia="zh-CN"/>
        </w:rPr>
        <w:t xml:space="preserve"> </w:t>
      </w:r>
      <w:r w:rsidRPr="006841E5">
        <w:rPr>
          <w:rFonts w:eastAsia="SimSun"/>
          <w:sz w:val="22"/>
          <w:szCs w:val="22"/>
          <w:lang w:val="en-US" w:eastAsia="zh-CN"/>
        </w:rPr>
        <w:t>intra-UE prioritization</w:t>
      </w:r>
      <w:r>
        <w:rPr>
          <w:rFonts w:eastAsia="SimSun"/>
          <w:sz w:val="22"/>
          <w:szCs w:val="22"/>
          <w:lang w:val="en-US" w:eastAsia="zh-CN"/>
        </w:rPr>
        <w:t xml:space="preserve"> capability that “</w:t>
      </w:r>
      <w:r w:rsidRPr="006841E5">
        <w:rPr>
          <w:rFonts w:eastAsia="SimSun"/>
          <w:sz w:val="22"/>
          <w:szCs w:val="22"/>
          <w:lang w:val="en-US" w:eastAsia="zh-CN"/>
        </w:rPr>
        <w:t>the UE is expected to transmit the PUSCH corresponding to the configured grant, and cancel the PUSCH transmission scheduled by the PDCCH at latest starting at the first symbol of the PUSCH corresponding to the configured grant”</w:t>
      </w:r>
      <w:r>
        <w:rPr>
          <w:rFonts w:eastAsia="SimSun"/>
          <w:sz w:val="22"/>
          <w:szCs w:val="22"/>
          <w:lang w:val="en-US" w:eastAsia="zh-CN"/>
        </w:rPr>
        <w:t xml:space="preserve"> is sufficient. The final decision is made at the PHY level even if two MAC PDUs have been delivered to PHY and an indication to MAC layer is needed on whether the delivered MAC PDUs are transmitted or not. </w:t>
      </w:r>
    </w:p>
    <w:p w14:paraId="04923E71" w14:textId="383439DC" w:rsidR="003A6A27" w:rsidRPr="006841E5" w:rsidRDefault="006841E5" w:rsidP="006841E5">
      <w:pPr>
        <w:jc w:val="both"/>
        <w:rPr>
          <w:rFonts w:eastAsia="SimSun"/>
          <w:sz w:val="22"/>
          <w:szCs w:val="22"/>
          <w:lang w:val="en-US" w:eastAsia="zh-CN"/>
        </w:rPr>
      </w:pPr>
      <w:r w:rsidRPr="006841E5">
        <w:rPr>
          <w:rFonts w:eastAsia="SimSun"/>
          <w:sz w:val="22"/>
          <w:szCs w:val="22"/>
          <w:lang w:val="en-US" w:eastAsia="zh-CN"/>
        </w:rPr>
        <w:t xml:space="preserve"> Hence, f</w:t>
      </w:r>
      <w:r w:rsidR="003A6A27" w:rsidRPr="006841E5">
        <w:rPr>
          <w:rFonts w:eastAsia="SimSun"/>
          <w:sz w:val="22"/>
          <w:szCs w:val="22"/>
          <w:lang w:val="en-US" w:eastAsia="zh-CN"/>
        </w:rPr>
        <w:t>or collision handling between high priority CG PUSCH and low priority DG PUSCH,</w:t>
      </w:r>
      <w:r w:rsidR="00747529" w:rsidRPr="006841E5">
        <w:rPr>
          <w:rFonts w:eastAsia="SimSun"/>
          <w:sz w:val="22"/>
          <w:szCs w:val="22"/>
          <w:lang w:val="en-US" w:eastAsia="zh-CN"/>
        </w:rPr>
        <w:t xml:space="preserve"> the UE PHY layer should be</w:t>
      </w:r>
      <w:r w:rsidR="003A6A27" w:rsidRPr="006841E5">
        <w:rPr>
          <w:rFonts w:eastAsia="SimSun"/>
          <w:sz w:val="22"/>
          <w:szCs w:val="22"/>
          <w:lang w:val="en-US" w:eastAsia="zh-CN"/>
        </w:rPr>
        <w:t xml:space="preserve"> able to handle the prioritization such that the high priority CG PUSCH is transmitted and the overlapping low priority DG PUSCH is cancelled. The low priority DG PUSCH is scheduled by PDCCH at latest starting at the first symbol of the CG PUSCH. </w:t>
      </w:r>
    </w:p>
    <w:p w14:paraId="58770845" w14:textId="77777777" w:rsidR="00F8744F" w:rsidRPr="006841E5" w:rsidRDefault="00F8744F" w:rsidP="0024009E">
      <w:pPr>
        <w:spacing w:after="0"/>
        <w:rPr>
          <w:lang w:eastAsia="zh-CN"/>
        </w:rPr>
      </w:pPr>
    </w:p>
    <w:p w14:paraId="5EACADC4" w14:textId="77777777" w:rsidR="009636EB" w:rsidRDefault="009636EB" w:rsidP="00FA29BA">
      <w:pPr>
        <w:spacing w:after="0"/>
        <w:rPr>
          <w:b/>
          <w:i/>
          <w:lang w:eastAsia="zh-CN"/>
        </w:rPr>
      </w:pPr>
    </w:p>
    <w:p w14:paraId="235E73B4" w14:textId="50283C13" w:rsidR="009636EB" w:rsidRPr="009636EB" w:rsidRDefault="009636EB" w:rsidP="009636EB">
      <w:pPr>
        <w:spacing w:after="0"/>
        <w:jc w:val="both"/>
        <w:rPr>
          <w:b/>
          <w:i/>
          <w:lang w:eastAsia="zh-CN"/>
        </w:rPr>
      </w:pPr>
      <w:r w:rsidRPr="006841E5">
        <w:rPr>
          <w:b/>
          <w:i/>
          <w:lang w:eastAsia="zh-CN"/>
        </w:rPr>
        <w:t>Proposal</w:t>
      </w:r>
      <w:r w:rsidR="00A9781C">
        <w:rPr>
          <w:b/>
          <w:i/>
          <w:lang w:eastAsia="zh-CN"/>
        </w:rPr>
        <w:t xml:space="preserve"> 5</w:t>
      </w:r>
      <w:r w:rsidRPr="006841E5">
        <w:rPr>
          <w:b/>
          <w:i/>
          <w:lang w:eastAsia="zh-CN"/>
        </w:rPr>
        <w:t xml:space="preserve">: </w:t>
      </w:r>
      <w:r>
        <w:rPr>
          <w:b/>
          <w:i/>
          <w:lang w:eastAsia="zh-CN"/>
        </w:rPr>
        <w:t xml:space="preserve">The </w:t>
      </w:r>
      <w:r w:rsidRPr="009636EB">
        <w:rPr>
          <w:b/>
          <w:i/>
          <w:lang w:eastAsia="zh-CN"/>
        </w:rPr>
        <w:t>UE is expected to transmit the HP-CG PUSCH and cancel the overlapping LP-DG PUSCH scheduled by the PDCCH starting at latest at the first symbol of the CG PUSCH.</w:t>
      </w:r>
    </w:p>
    <w:p w14:paraId="21931A23" w14:textId="77777777" w:rsidR="009636EB" w:rsidRDefault="009636EB" w:rsidP="00FA29BA">
      <w:pPr>
        <w:spacing w:after="0"/>
        <w:rPr>
          <w:b/>
          <w:i/>
          <w:lang w:eastAsia="zh-CN"/>
        </w:rPr>
      </w:pPr>
    </w:p>
    <w:p w14:paraId="1E15419D" w14:textId="226B8ED7" w:rsidR="006841E5" w:rsidRDefault="006841E5" w:rsidP="006841E5">
      <w:pPr>
        <w:pStyle w:val="Heading2"/>
        <w:rPr>
          <w:lang w:eastAsia="zh-TW"/>
        </w:rPr>
      </w:pPr>
      <w:r w:rsidRPr="006841E5">
        <w:rPr>
          <w:lang w:eastAsia="zh-TW"/>
        </w:rPr>
        <w:lastRenderedPageBreak/>
        <w:t>2</w:t>
      </w:r>
      <w:r>
        <w:rPr>
          <w:lang w:eastAsia="zh-TW"/>
        </w:rPr>
        <w:t>nd</w:t>
      </w:r>
      <w:r w:rsidRPr="006841E5">
        <w:rPr>
          <w:lang w:eastAsia="zh-TW"/>
        </w:rPr>
        <w:t xml:space="preserve"> </w:t>
      </w:r>
      <w:r>
        <w:rPr>
          <w:lang w:eastAsia="zh-TW"/>
        </w:rPr>
        <w:t>HP-D</w:t>
      </w:r>
      <w:r w:rsidRPr="006841E5">
        <w:rPr>
          <w:lang w:eastAsia="zh-TW"/>
        </w:rPr>
        <w:t xml:space="preserve">G </w:t>
      </w:r>
      <w:r>
        <w:rPr>
          <w:lang w:eastAsia="zh-TW"/>
        </w:rPr>
        <w:t xml:space="preserve">vs. </w:t>
      </w:r>
      <w:r w:rsidRPr="006841E5">
        <w:rPr>
          <w:lang w:eastAsia="zh-TW"/>
        </w:rPr>
        <w:t xml:space="preserve">1st </w:t>
      </w:r>
      <w:r>
        <w:rPr>
          <w:lang w:eastAsia="zh-TW"/>
        </w:rPr>
        <w:t>LP-C</w:t>
      </w:r>
      <w:r w:rsidRPr="006841E5">
        <w:rPr>
          <w:lang w:eastAsia="zh-TW"/>
        </w:rPr>
        <w:t xml:space="preserve">G </w:t>
      </w:r>
    </w:p>
    <w:p w14:paraId="00CA1FBA" w14:textId="5A00C2C1" w:rsidR="006841E5" w:rsidRPr="006841E5" w:rsidRDefault="006841E5" w:rsidP="00FA29BA">
      <w:pPr>
        <w:spacing w:after="0"/>
        <w:rPr>
          <w:rFonts w:eastAsia="SimSun"/>
          <w:sz w:val="22"/>
          <w:szCs w:val="22"/>
          <w:lang w:val="en-US" w:eastAsia="zh-CN"/>
        </w:rPr>
      </w:pPr>
      <w:r w:rsidRPr="006841E5">
        <w:rPr>
          <w:rFonts w:eastAsia="SimSun"/>
          <w:sz w:val="22"/>
          <w:szCs w:val="22"/>
          <w:lang w:val="en-US" w:eastAsia="zh-CN"/>
        </w:rPr>
        <w:t xml:space="preserve">Dynamic </w:t>
      </w:r>
      <w:r>
        <w:rPr>
          <w:rFonts w:eastAsia="SimSun"/>
          <w:sz w:val="22"/>
          <w:szCs w:val="22"/>
          <w:lang w:val="en-US" w:eastAsia="zh-CN"/>
        </w:rPr>
        <w:t xml:space="preserve">Grant to be overriding configured grant is already supported in Rel-15 and should be preserved in Rel-17. In Rel-15 the N2 </w:t>
      </w:r>
      <w:r w:rsidR="00AC3AD6">
        <w:rPr>
          <w:rFonts w:eastAsia="SimSun"/>
          <w:sz w:val="22"/>
          <w:szCs w:val="22"/>
          <w:lang w:val="en-US" w:eastAsia="zh-CN"/>
        </w:rPr>
        <w:t>timeline</w:t>
      </w:r>
      <w:r>
        <w:rPr>
          <w:rFonts w:eastAsia="SimSun"/>
          <w:sz w:val="22"/>
          <w:szCs w:val="22"/>
          <w:lang w:val="en-US" w:eastAsia="zh-CN"/>
        </w:rPr>
        <w:t xml:space="preserve"> is used</w:t>
      </w:r>
      <w:r w:rsidR="00AC3AD6">
        <w:rPr>
          <w:rFonts w:eastAsia="SimSun"/>
          <w:sz w:val="22"/>
          <w:szCs w:val="22"/>
          <w:lang w:val="en-US" w:eastAsia="zh-CN"/>
        </w:rPr>
        <w:t xml:space="preserve"> as both of them have the same priority and the CG will not start transmitting at all</w:t>
      </w:r>
      <w:r>
        <w:rPr>
          <w:rFonts w:eastAsia="SimSun"/>
          <w:sz w:val="22"/>
          <w:szCs w:val="22"/>
          <w:lang w:val="en-US" w:eastAsia="zh-CN"/>
        </w:rPr>
        <w:t>.</w:t>
      </w:r>
      <w:r w:rsidR="00AC3AD6">
        <w:rPr>
          <w:rFonts w:eastAsia="SimSun"/>
          <w:sz w:val="22"/>
          <w:szCs w:val="22"/>
          <w:lang w:val="en-US" w:eastAsia="zh-CN"/>
        </w:rPr>
        <w:t xml:space="preserve"> However in this case, the DG PUSCH could be scheduled when the CG has already started transmitting. A new time timeline should be defined for this case </w:t>
      </w:r>
      <w:r w:rsidR="00AE5C38">
        <w:rPr>
          <w:rFonts w:eastAsia="SimSun"/>
          <w:sz w:val="22"/>
          <w:szCs w:val="22"/>
          <w:lang w:val="en-US" w:eastAsia="zh-CN"/>
        </w:rPr>
        <w:t>or alternatively</w:t>
      </w:r>
      <w:r w:rsidR="00AC3AD6">
        <w:rPr>
          <w:rFonts w:eastAsia="SimSun"/>
          <w:sz w:val="22"/>
          <w:szCs w:val="22"/>
          <w:lang w:val="en-US" w:eastAsia="zh-CN"/>
        </w:rPr>
        <w:t xml:space="preserve"> the Rel-16 timeline </w:t>
      </w:r>
      <w:r w:rsidR="00AE5C38">
        <w:rPr>
          <w:rFonts w:eastAsia="SimSun"/>
          <w:sz w:val="22"/>
          <w:szCs w:val="22"/>
          <w:lang w:val="en-US" w:eastAsia="zh-CN"/>
        </w:rPr>
        <w:t xml:space="preserve">where </w:t>
      </w:r>
      <w:r w:rsidR="00AC3AD6">
        <w:rPr>
          <w:i/>
          <w:sz w:val="22"/>
        </w:rPr>
        <w:t>M = T</w:t>
      </w:r>
      <w:r w:rsidR="00AC3AD6">
        <w:rPr>
          <w:i/>
          <w:sz w:val="22"/>
          <w:vertAlign w:val="subscript"/>
        </w:rPr>
        <w:t>proc</w:t>
      </w:r>
      <w:proofErr w:type="gramStart"/>
      <w:r w:rsidR="00AC3AD6">
        <w:rPr>
          <w:i/>
          <w:sz w:val="22"/>
          <w:vertAlign w:val="subscript"/>
        </w:rPr>
        <w:t>,2</w:t>
      </w:r>
      <w:proofErr w:type="gramEnd"/>
      <w:r w:rsidR="00AC3AD6">
        <w:rPr>
          <w:i/>
          <w:sz w:val="22"/>
        </w:rPr>
        <w:t xml:space="preserve"> </w:t>
      </w:r>
      <w:r w:rsidR="00AC3AD6">
        <w:rPr>
          <w:rFonts w:eastAsia="SimSun"/>
          <w:i/>
          <w:sz w:val="22"/>
          <w:lang w:eastAsia="zh-CN"/>
        </w:rPr>
        <w:t>+d</w:t>
      </w:r>
      <w:r w:rsidR="00AC3AD6">
        <w:rPr>
          <w:rFonts w:eastAsia="SimSun"/>
          <w:i/>
          <w:sz w:val="22"/>
          <w:vertAlign w:val="subscript"/>
          <w:lang w:eastAsia="zh-CN"/>
        </w:rPr>
        <w:t>1</w:t>
      </w:r>
      <w:r w:rsidR="00AE5C38">
        <w:rPr>
          <w:rFonts w:eastAsia="SimSun"/>
          <w:sz w:val="22"/>
          <w:szCs w:val="22"/>
          <w:lang w:val="en-US" w:eastAsia="zh-CN"/>
        </w:rPr>
        <w:t xml:space="preserve"> between the end of the PDCCH carrying the UL grant and the start of the high priority DG and </w:t>
      </w:r>
      <w:r w:rsidR="00AE5C38">
        <w:rPr>
          <w:rFonts w:eastAsia="SimSun"/>
          <w:i/>
          <w:sz w:val="22"/>
          <w:lang w:eastAsia="zh-CN"/>
        </w:rPr>
        <w:t>N =</w:t>
      </w:r>
      <w:r w:rsidR="00AE5C38">
        <w:rPr>
          <w:i/>
          <w:sz w:val="22"/>
        </w:rPr>
        <w:t xml:space="preserve"> T</w:t>
      </w:r>
      <w:r w:rsidR="00AE5C38">
        <w:rPr>
          <w:i/>
          <w:sz w:val="22"/>
          <w:vertAlign w:val="subscript"/>
        </w:rPr>
        <w:t>proc,2</w:t>
      </w:r>
      <w:r w:rsidR="00AE5C38">
        <w:rPr>
          <w:rFonts w:eastAsia="SimSun"/>
          <w:sz w:val="22"/>
          <w:lang w:eastAsia="zh-CN"/>
        </w:rPr>
        <w:t xml:space="preserve"> + </w:t>
      </w:r>
      <w:r w:rsidR="00AE5C38">
        <w:rPr>
          <w:rFonts w:eastAsia="SimSun"/>
          <w:i/>
          <w:sz w:val="22"/>
          <w:lang w:eastAsia="zh-CN"/>
        </w:rPr>
        <w:t>d</w:t>
      </w:r>
      <w:r w:rsidR="00AE5C38">
        <w:rPr>
          <w:rFonts w:eastAsia="SimSun"/>
          <w:i/>
          <w:sz w:val="22"/>
          <w:vertAlign w:val="subscript"/>
          <w:lang w:eastAsia="zh-CN"/>
        </w:rPr>
        <w:t xml:space="preserve">2 </w:t>
      </w:r>
      <w:r w:rsidR="00AE5C38">
        <w:rPr>
          <w:rFonts w:eastAsia="SimSun"/>
          <w:sz w:val="22"/>
          <w:szCs w:val="22"/>
          <w:lang w:val="en-US" w:eastAsia="zh-CN"/>
        </w:rPr>
        <w:t xml:space="preserve"> between the end of the PDCCH carrying the UL grant and the start of the low priority CG are</w:t>
      </w:r>
      <w:r w:rsidR="00AC3AD6" w:rsidRPr="00AC3AD6">
        <w:rPr>
          <w:rFonts w:eastAsia="SimSun"/>
          <w:sz w:val="22"/>
          <w:szCs w:val="22"/>
          <w:lang w:val="en-US" w:eastAsia="zh-CN"/>
        </w:rPr>
        <w:t xml:space="preserve"> re-used. </w:t>
      </w:r>
    </w:p>
    <w:p w14:paraId="6985287D" w14:textId="6404D1F2" w:rsidR="00F8744F" w:rsidRPr="003A6A27" w:rsidRDefault="00F8744F" w:rsidP="0024009E">
      <w:pPr>
        <w:spacing w:after="0"/>
        <w:rPr>
          <w:lang w:eastAsia="ja-JP"/>
        </w:rPr>
      </w:pPr>
    </w:p>
    <w:p w14:paraId="220F6F99" w14:textId="77777777" w:rsidR="009636EB" w:rsidRDefault="009636EB" w:rsidP="00824BD4">
      <w:pPr>
        <w:spacing w:after="0"/>
        <w:rPr>
          <w:b/>
          <w:i/>
          <w:lang w:eastAsia="zh-CN"/>
        </w:rPr>
      </w:pPr>
    </w:p>
    <w:p w14:paraId="35BD1A83" w14:textId="32957C7F" w:rsidR="009636EB" w:rsidRDefault="009636EB" w:rsidP="009636EB">
      <w:pPr>
        <w:spacing w:after="0"/>
        <w:jc w:val="both"/>
        <w:rPr>
          <w:b/>
          <w:i/>
          <w:lang w:eastAsia="zh-CN"/>
        </w:rPr>
      </w:pPr>
      <w:r w:rsidRPr="006841E5">
        <w:rPr>
          <w:b/>
          <w:i/>
          <w:lang w:eastAsia="zh-CN"/>
        </w:rPr>
        <w:t>Proposal</w:t>
      </w:r>
      <w:r w:rsidR="00A9781C">
        <w:rPr>
          <w:b/>
          <w:i/>
          <w:lang w:eastAsia="zh-CN"/>
        </w:rPr>
        <w:t xml:space="preserve"> 6</w:t>
      </w:r>
      <w:r w:rsidRPr="006841E5">
        <w:rPr>
          <w:b/>
          <w:i/>
          <w:lang w:eastAsia="zh-CN"/>
        </w:rPr>
        <w:t xml:space="preserve">: </w:t>
      </w:r>
      <w:r>
        <w:rPr>
          <w:b/>
          <w:i/>
          <w:lang w:eastAsia="zh-CN"/>
        </w:rPr>
        <w:t xml:space="preserve">The </w:t>
      </w:r>
      <w:r w:rsidRPr="009636EB">
        <w:rPr>
          <w:b/>
          <w:i/>
          <w:lang w:eastAsia="zh-CN"/>
        </w:rPr>
        <w:t>UE is expected to transmit the H</w:t>
      </w:r>
      <w:r>
        <w:rPr>
          <w:b/>
          <w:i/>
          <w:lang w:eastAsia="zh-CN"/>
        </w:rPr>
        <w:t>P-D</w:t>
      </w:r>
      <w:r w:rsidRPr="009636EB">
        <w:rPr>
          <w:b/>
          <w:i/>
          <w:lang w:eastAsia="zh-CN"/>
        </w:rPr>
        <w:t xml:space="preserve">G PUSCH and cancel the overlapping </w:t>
      </w:r>
      <w:r>
        <w:rPr>
          <w:b/>
          <w:i/>
          <w:lang w:eastAsia="zh-CN"/>
        </w:rPr>
        <w:t>LP-C</w:t>
      </w:r>
      <w:r w:rsidRPr="009636EB">
        <w:rPr>
          <w:b/>
          <w:i/>
          <w:lang w:eastAsia="zh-CN"/>
        </w:rPr>
        <w:t>G PUSCH</w:t>
      </w:r>
      <w:r>
        <w:rPr>
          <w:b/>
          <w:i/>
          <w:lang w:eastAsia="zh-CN"/>
        </w:rPr>
        <w:t>. Further, the UE expects that the</w:t>
      </w:r>
      <w:r w:rsidRPr="009636EB">
        <w:rPr>
          <w:b/>
          <w:i/>
          <w:lang w:eastAsia="zh-CN"/>
        </w:rPr>
        <w:t xml:space="preserve"> first overlapping symbol of the high priority DG is not earlier than Tproc</w:t>
      </w:r>
      <w:proofErr w:type="gramStart"/>
      <w:r w:rsidRPr="009636EB">
        <w:rPr>
          <w:b/>
          <w:i/>
          <w:lang w:eastAsia="zh-CN"/>
        </w:rPr>
        <w:t>,2</w:t>
      </w:r>
      <w:proofErr w:type="gramEnd"/>
      <w:r w:rsidRPr="009636EB">
        <w:rPr>
          <w:b/>
          <w:i/>
          <w:lang w:eastAsia="zh-CN"/>
        </w:rPr>
        <w:t xml:space="preserve">+d1 after the last symbol of the PDCCH scheduling the HP-DG PUSCH. </w:t>
      </w:r>
    </w:p>
    <w:p w14:paraId="7A5ED792" w14:textId="77777777" w:rsidR="009636EB" w:rsidRDefault="009636EB" w:rsidP="009636EB">
      <w:pPr>
        <w:spacing w:after="0"/>
        <w:jc w:val="both"/>
        <w:rPr>
          <w:b/>
          <w:i/>
          <w:lang w:eastAsia="zh-CN"/>
        </w:rPr>
      </w:pPr>
    </w:p>
    <w:p w14:paraId="4F96166A" w14:textId="77777777" w:rsidR="00441B06" w:rsidRPr="00463B6D" w:rsidRDefault="00441B06" w:rsidP="006E5EE4">
      <w:pPr>
        <w:rPr>
          <w:b/>
          <w:lang w:val="en-US"/>
        </w:rPr>
      </w:pPr>
    </w:p>
    <w:p w14:paraId="1E41824E" w14:textId="2F81CAA0" w:rsidR="001F5046" w:rsidRPr="00E90D91" w:rsidRDefault="001F5046" w:rsidP="008D5C0E">
      <w:pPr>
        <w:pStyle w:val="Heading1"/>
        <w:jc w:val="both"/>
        <w:rPr>
          <w:lang w:val="en-US"/>
        </w:rPr>
      </w:pPr>
      <w:r w:rsidRPr="00E90D91">
        <w:rPr>
          <w:lang w:val="en-US" w:eastAsia="zh-TW"/>
        </w:rPr>
        <w:t>Conclusion</w:t>
      </w:r>
    </w:p>
    <w:p w14:paraId="0C8C116E" w14:textId="182ADBFC" w:rsidR="004A2178" w:rsidRDefault="004002CE" w:rsidP="006748DE">
      <w:pPr>
        <w:spacing w:after="120"/>
        <w:jc w:val="both"/>
        <w:textAlignment w:val="center"/>
      </w:pPr>
      <w:r w:rsidRPr="00C60DA3">
        <w:t>In this contribution,</w:t>
      </w:r>
      <w:r w:rsidR="000129EC">
        <w:t xml:space="preserve"> we have made </w:t>
      </w:r>
      <w:r w:rsidR="004A2178">
        <w:t xml:space="preserve">the following </w:t>
      </w:r>
      <w:r w:rsidR="00A9781C">
        <w:t xml:space="preserve">observations and </w:t>
      </w:r>
      <w:r w:rsidR="004A2178">
        <w:t>proposals:</w:t>
      </w:r>
    </w:p>
    <w:p w14:paraId="61FDFBB5" w14:textId="77777777" w:rsidR="00A9781C" w:rsidRDefault="004A2178" w:rsidP="00A9781C">
      <w:pPr>
        <w:jc w:val="both"/>
        <w:rPr>
          <w:b/>
          <w:i/>
          <w:lang w:eastAsia="ja-JP"/>
        </w:rPr>
      </w:pPr>
      <w:r>
        <w:t xml:space="preserve"> </w:t>
      </w:r>
      <w:r w:rsidR="00A9781C">
        <w:rPr>
          <w:b/>
          <w:i/>
          <w:lang w:eastAsia="ja-JP"/>
        </w:rPr>
        <w:t>Observation 1: Multiplexing would be complex and in some cases impossible between High priority HARQ and Low priority HARQ.</w:t>
      </w:r>
    </w:p>
    <w:p w14:paraId="67AE442A" w14:textId="77777777" w:rsidR="00A9781C" w:rsidRDefault="00A9781C" w:rsidP="00A9781C">
      <w:pPr>
        <w:jc w:val="both"/>
        <w:rPr>
          <w:b/>
          <w:i/>
          <w:lang w:eastAsia="ja-JP"/>
        </w:rPr>
      </w:pPr>
      <w:r>
        <w:rPr>
          <w:b/>
          <w:i/>
          <w:lang w:eastAsia="ja-JP"/>
        </w:rPr>
        <w:t>Observation 2: gNB can deprioritize URLLC HARQ when it make sense by simple scheduling.</w:t>
      </w:r>
    </w:p>
    <w:p w14:paraId="2379F14D" w14:textId="77777777" w:rsidR="00A9781C" w:rsidRDefault="00A9781C" w:rsidP="00A9781C">
      <w:pPr>
        <w:jc w:val="both"/>
        <w:rPr>
          <w:b/>
          <w:i/>
          <w:lang w:eastAsia="ja-JP"/>
        </w:rPr>
      </w:pPr>
      <w:r>
        <w:rPr>
          <w:b/>
          <w:i/>
          <w:lang w:eastAsia="ja-JP"/>
        </w:rPr>
        <w:t>Proposal 1: Do not support multiplexing of High Priority HARQ with Low Priority HARQ.</w:t>
      </w:r>
    </w:p>
    <w:p w14:paraId="01B7574C" w14:textId="77777777" w:rsidR="00A9781C" w:rsidRPr="003E2FE6" w:rsidRDefault="00A9781C" w:rsidP="00A9781C">
      <w:pPr>
        <w:jc w:val="both"/>
        <w:rPr>
          <w:b/>
          <w:i/>
          <w:lang w:eastAsia="ko-KR"/>
        </w:rPr>
      </w:pPr>
      <w:r>
        <w:rPr>
          <w:b/>
          <w:i/>
          <w:lang w:eastAsia="ko-KR"/>
        </w:rPr>
        <w:t>Proposal 2</w:t>
      </w:r>
      <w:r w:rsidRPr="003E2FE6">
        <w:rPr>
          <w:b/>
          <w:i/>
          <w:lang w:eastAsia="ko-KR"/>
        </w:rPr>
        <w:t xml:space="preserve">: The UE should store any </w:t>
      </w:r>
      <w:r>
        <w:rPr>
          <w:b/>
          <w:i/>
          <w:lang w:eastAsia="ko-KR"/>
        </w:rPr>
        <w:t xml:space="preserve">Low priority </w:t>
      </w:r>
      <w:r w:rsidRPr="003E2FE6">
        <w:rPr>
          <w:b/>
          <w:i/>
          <w:lang w:eastAsia="ko-KR"/>
        </w:rPr>
        <w:t>HARQ codebook transmitted on PUCCH that has been de</w:t>
      </w:r>
      <w:r>
        <w:rPr>
          <w:b/>
          <w:i/>
          <w:lang w:eastAsia="ko-KR"/>
        </w:rPr>
        <w:t>-</w:t>
      </w:r>
      <w:r w:rsidRPr="003E2FE6">
        <w:rPr>
          <w:b/>
          <w:i/>
          <w:lang w:eastAsia="ko-KR"/>
        </w:rPr>
        <w:t xml:space="preserve">prioritized, along with the slot/sub-slot, for later re-sending in full.  </w:t>
      </w:r>
      <w:r>
        <w:rPr>
          <w:b/>
          <w:i/>
          <w:lang w:eastAsia="ko-KR"/>
        </w:rPr>
        <w:t xml:space="preserve"> </w:t>
      </w:r>
    </w:p>
    <w:p w14:paraId="719CB814" w14:textId="77777777" w:rsidR="00A9781C" w:rsidRPr="00F0785D" w:rsidRDefault="00A9781C" w:rsidP="00A9781C">
      <w:pPr>
        <w:jc w:val="both"/>
        <w:rPr>
          <w:lang w:val="en-US"/>
        </w:rPr>
      </w:pPr>
      <w:r w:rsidRPr="003E2FE6">
        <w:rPr>
          <w:b/>
          <w:i/>
          <w:lang w:eastAsia="ko-KR"/>
        </w:rPr>
        <w:t>Proposal</w:t>
      </w:r>
      <w:r>
        <w:rPr>
          <w:b/>
          <w:i/>
          <w:lang w:eastAsia="ko-KR"/>
        </w:rPr>
        <w:t xml:space="preserve"> 3</w:t>
      </w:r>
      <w:r w:rsidRPr="003E2FE6">
        <w:rPr>
          <w:b/>
          <w:i/>
          <w:lang w:eastAsia="ko-KR"/>
        </w:rPr>
        <w:t xml:space="preserve">: For querying the UE’s history of deprioritized </w:t>
      </w:r>
      <w:r>
        <w:rPr>
          <w:b/>
          <w:i/>
          <w:lang w:eastAsia="ko-KR"/>
        </w:rPr>
        <w:t xml:space="preserve">Low priority HARQ codebooks, </w:t>
      </w:r>
      <w:r w:rsidRPr="003E2FE6">
        <w:rPr>
          <w:b/>
          <w:i/>
          <w:lang w:eastAsia="ko-KR"/>
        </w:rPr>
        <w:t xml:space="preserve">reuse Rel-15 UL-DCI features used for scheduling A-CSI measurement and reporting. </w:t>
      </w:r>
      <w:r>
        <w:rPr>
          <w:b/>
          <w:i/>
          <w:lang w:eastAsia="ko-KR"/>
        </w:rPr>
        <w:t xml:space="preserve"> </w:t>
      </w:r>
      <w:r w:rsidRPr="00AE0267">
        <w:rPr>
          <w:b/>
          <w:i/>
          <w:lang w:eastAsia="ko-KR"/>
        </w:rPr>
        <w:t xml:space="preserve"> </w:t>
      </w:r>
      <w:r>
        <w:rPr>
          <w:b/>
          <w:i/>
          <w:lang w:eastAsia="ko-KR"/>
        </w:rPr>
        <w:t xml:space="preserve"> </w:t>
      </w:r>
    </w:p>
    <w:p w14:paraId="10478445" w14:textId="77777777" w:rsidR="006733D9" w:rsidRPr="004A1083" w:rsidRDefault="006733D9" w:rsidP="006733D9">
      <w:pPr>
        <w:jc w:val="both"/>
        <w:rPr>
          <w:b/>
        </w:rPr>
      </w:pPr>
      <w:r w:rsidRPr="003E2FE6">
        <w:rPr>
          <w:b/>
          <w:i/>
          <w:lang w:eastAsia="ko-KR"/>
        </w:rPr>
        <w:t>Proposal</w:t>
      </w:r>
      <w:r>
        <w:rPr>
          <w:b/>
          <w:i/>
          <w:lang w:eastAsia="ko-KR"/>
        </w:rPr>
        <w:t xml:space="preserve"> 4</w:t>
      </w:r>
      <w:r w:rsidRPr="003E2FE6">
        <w:rPr>
          <w:b/>
          <w:i/>
          <w:lang w:eastAsia="ko-KR"/>
        </w:rPr>
        <w:t xml:space="preserve">: </w:t>
      </w:r>
      <w:r w:rsidRPr="006900B4">
        <w:rPr>
          <w:b/>
          <w:i/>
          <w:lang w:eastAsia="ko-KR"/>
        </w:rPr>
        <w:t xml:space="preserve">Support PUCCH and PUSCH simultaneously transmitted on different carriers for UE supporting CA. </w:t>
      </w:r>
    </w:p>
    <w:p w14:paraId="09A34082" w14:textId="77777777" w:rsidR="00A9781C" w:rsidRDefault="00A9781C" w:rsidP="00A9781C">
      <w:pPr>
        <w:spacing w:after="0"/>
        <w:jc w:val="both"/>
        <w:rPr>
          <w:b/>
          <w:i/>
          <w:lang w:eastAsia="zh-CN"/>
        </w:rPr>
      </w:pPr>
      <w:r w:rsidRPr="006841E5">
        <w:rPr>
          <w:b/>
          <w:i/>
          <w:lang w:eastAsia="zh-CN"/>
        </w:rPr>
        <w:t>Proposal</w:t>
      </w:r>
      <w:r>
        <w:rPr>
          <w:b/>
          <w:i/>
          <w:lang w:eastAsia="zh-CN"/>
        </w:rPr>
        <w:t xml:space="preserve"> 5</w:t>
      </w:r>
      <w:r w:rsidRPr="006841E5">
        <w:rPr>
          <w:b/>
          <w:i/>
          <w:lang w:eastAsia="zh-CN"/>
        </w:rPr>
        <w:t xml:space="preserve">: </w:t>
      </w:r>
      <w:r>
        <w:rPr>
          <w:b/>
          <w:i/>
          <w:lang w:eastAsia="zh-CN"/>
        </w:rPr>
        <w:t xml:space="preserve">The </w:t>
      </w:r>
      <w:r w:rsidRPr="009636EB">
        <w:rPr>
          <w:b/>
          <w:i/>
          <w:lang w:eastAsia="zh-CN"/>
        </w:rPr>
        <w:t>UE is expected to transmit the HP-CG PUSCH and cancel the overlapping LP-DG PUSCH scheduled by the PDCCH starting at latest at the first symbol of the CG PUSCH.</w:t>
      </w:r>
    </w:p>
    <w:p w14:paraId="27AE1C3F" w14:textId="77777777" w:rsidR="00A9781C" w:rsidRPr="009636EB" w:rsidRDefault="00A9781C" w:rsidP="00A9781C">
      <w:pPr>
        <w:spacing w:after="0"/>
        <w:jc w:val="both"/>
        <w:rPr>
          <w:b/>
          <w:i/>
          <w:lang w:eastAsia="zh-CN"/>
        </w:rPr>
      </w:pPr>
    </w:p>
    <w:p w14:paraId="123F7668" w14:textId="77777777" w:rsidR="00A9781C" w:rsidRDefault="00A9781C" w:rsidP="00A9781C">
      <w:pPr>
        <w:spacing w:after="0"/>
        <w:jc w:val="both"/>
        <w:rPr>
          <w:b/>
          <w:i/>
          <w:lang w:eastAsia="zh-CN"/>
        </w:rPr>
      </w:pPr>
      <w:r w:rsidRPr="006841E5">
        <w:rPr>
          <w:b/>
          <w:i/>
          <w:lang w:eastAsia="zh-CN"/>
        </w:rPr>
        <w:t>Proposal</w:t>
      </w:r>
      <w:r>
        <w:rPr>
          <w:b/>
          <w:i/>
          <w:lang w:eastAsia="zh-CN"/>
        </w:rPr>
        <w:t xml:space="preserve"> 6</w:t>
      </w:r>
      <w:r w:rsidRPr="006841E5">
        <w:rPr>
          <w:b/>
          <w:i/>
          <w:lang w:eastAsia="zh-CN"/>
        </w:rPr>
        <w:t xml:space="preserve">: </w:t>
      </w:r>
      <w:r>
        <w:rPr>
          <w:b/>
          <w:i/>
          <w:lang w:eastAsia="zh-CN"/>
        </w:rPr>
        <w:t xml:space="preserve">The </w:t>
      </w:r>
      <w:r w:rsidRPr="009636EB">
        <w:rPr>
          <w:b/>
          <w:i/>
          <w:lang w:eastAsia="zh-CN"/>
        </w:rPr>
        <w:t>UE is expected to transmit the H</w:t>
      </w:r>
      <w:r>
        <w:rPr>
          <w:b/>
          <w:i/>
          <w:lang w:eastAsia="zh-CN"/>
        </w:rPr>
        <w:t>P-D</w:t>
      </w:r>
      <w:r w:rsidRPr="009636EB">
        <w:rPr>
          <w:b/>
          <w:i/>
          <w:lang w:eastAsia="zh-CN"/>
        </w:rPr>
        <w:t xml:space="preserve">G PUSCH and cancel the overlapping </w:t>
      </w:r>
      <w:r>
        <w:rPr>
          <w:b/>
          <w:i/>
          <w:lang w:eastAsia="zh-CN"/>
        </w:rPr>
        <w:t>LP-C</w:t>
      </w:r>
      <w:r w:rsidRPr="009636EB">
        <w:rPr>
          <w:b/>
          <w:i/>
          <w:lang w:eastAsia="zh-CN"/>
        </w:rPr>
        <w:t>G PUSCH</w:t>
      </w:r>
      <w:r>
        <w:rPr>
          <w:b/>
          <w:i/>
          <w:lang w:eastAsia="zh-CN"/>
        </w:rPr>
        <w:t>. Further, the UE expects that the</w:t>
      </w:r>
      <w:r w:rsidRPr="009636EB">
        <w:rPr>
          <w:b/>
          <w:i/>
          <w:lang w:eastAsia="zh-CN"/>
        </w:rPr>
        <w:t xml:space="preserve"> first overlapping symbol of the high priority DG is not earlier than Tproc</w:t>
      </w:r>
      <w:proofErr w:type="gramStart"/>
      <w:r w:rsidRPr="009636EB">
        <w:rPr>
          <w:b/>
          <w:i/>
          <w:lang w:eastAsia="zh-CN"/>
        </w:rPr>
        <w:t>,2</w:t>
      </w:r>
      <w:proofErr w:type="gramEnd"/>
      <w:r w:rsidRPr="009636EB">
        <w:rPr>
          <w:b/>
          <w:i/>
          <w:lang w:eastAsia="zh-CN"/>
        </w:rPr>
        <w:t xml:space="preserve">+d1 after the last symbol of the PDCCH scheduling the HP-DG PUSCH. </w:t>
      </w:r>
    </w:p>
    <w:p w14:paraId="5230B231" w14:textId="74855DEF" w:rsidR="000129EC" w:rsidRPr="00A9781C" w:rsidRDefault="000129EC" w:rsidP="006748DE">
      <w:pPr>
        <w:spacing w:after="120"/>
        <w:jc w:val="both"/>
        <w:textAlignment w:val="center"/>
      </w:pPr>
    </w:p>
    <w:p w14:paraId="3B838773" w14:textId="77777777" w:rsidR="001F5046" w:rsidRPr="00466346" w:rsidRDefault="001F5046" w:rsidP="001F5046">
      <w:pPr>
        <w:pStyle w:val="Heading1"/>
        <w:jc w:val="both"/>
        <w:rPr>
          <w:lang w:val="en-US"/>
        </w:rPr>
      </w:pPr>
      <w:r w:rsidRPr="00466346">
        <w:rPr>
          <w:rFonts w:hint="eastAsia"/>
          <w:lang w:val="en-US" w:eastAsia="zh-TW"/>
        </w:rPr>
        <w:t>References</w:t>
      </w:r>
    </w:p>
    <w:p w14:paraId="51156807" w14:textId="77777777" w:rsidR="009636EB" w:rsidRDefault="009636EB" w:rsidP="001B0E12">
      <w:pPr>
        <w:pStyle w:val="ListParagraph"/>
        <w:numPr>
          <w:ilvl w:val="0"/>
          <w:numId w:val="6"/>
        </w:numPr>
        <w:spacing w:after="0"/>
        <w:ind w:left="357" w:hanging="357"/>
        <w:jc w:val="both"/>
        <w:rPr>
          <w:rFonts w:ascii="Times New Roman" w:eastAsia="PMingLiU" w:hAnsi="Times New Roman" w:cs="Times New Roman"/>
          <w:sz w:val="20"/>
          <w:szCs w:val="20"/>
          <w:lang w:val="en-US" w:eastAsia="zh-TW"/>
        </w:rPr>
      </w:pPr>
      <w:bookmarkStart w:id="5" w:name="_Ref47346549"/>
      <w:bookmarkStart w:id="6" w:name="_Ref16677548"/>
      <w:bookmarkStart w:id="7" w:name="_Ref534894790"/>
      <w:bookmarkStart w:id="8" w:name="_Ref481672677"/>
      <w:r>
        <w:rPr>
          <w:rFonts w:ascii="Times New Roman" w:eastAsia="PMingLiU" w:hAnsi="Times New Roman" w:cs="Times New Roman"/>
          <w:sz w:val="20"/>
          <w:szCs w:val="20"/>
          <w:lang w:val="en-US" w:eastAsia="zh-TW"/>
        </w:rPr>
        <w:t>RP-201310 “Revised WID: Enhanced Industrial Internet of Things (</w:t>
      </w:r>
      <w:proofErr w:type="spellStart"/>
      <w:r>
        <w:rPr>
          <w:rFonts w:ascii="Times New Roman" w:eastAsia="PMingLiU" w:hAnsi="Times New Roman" w:cs="Times New Roman"/>
          <w:sz w:val="20"/>
          <w:szCs w:val="20"/>
          <w:lang w:val="en-US" w:eastAsia="zh-TW"/>
        </w:rPr>
        <w:t>IoT</w:t>
      </w:r>
      <w:proofErr w:type="spellEnd"/>
      <w:r>
        <w:rPr>
          <w:rFonts w:ascii="Times New Roman" w:eastAsia="PMingLiU" w:hAnsi="Times New Roman" w:cs="Times New Roman"/>
          <w:sz w:val="20"/>
          <w:szCs w:val="20"/>
          <w:lang w:val="en-US" w:eastAsia="zh-TW"/>
        </w:rPr>
        <w:t>) and ultra-reliable and low latency communication (URLLC) support for NR” Nokia, Nokia Shanghai Bell, 3GPP TSG RAN Meeting #88e.</w:t>
      </w:r>
      <w:bookmarkEnd w:id="5"/>
    </w:p>
    <w:p w14:paraId="16A9A888" w14:textId="00519AD1" w:rsidR="00310455" w:rsidRPr="009636EB" w:rsidRDefault="00310455" w:rsidP="009636EB">
      <w:pPr>
        <w:spacing w:after="0"/>
        <w:jc w:val="both"/>
        <w:rPr>
          <w:lang w:val="en-US" w:eastAsia="zh-TW"/>
        </w:rPr>
      </w:pPr>
    </w:p>
    <w:p w14:paraId="2ACCE805" w14:textId="77777777" w:rsidR="00AC3AD6" w:rsidRDefault="00AC3AD6" w:rsidP="00AC3AD6">
      <w:pPr>
        <w:spacing w:after="0"/>
        <w:jc w:val="both"/>
        <w:rPr>
          <w:lang w:val="en-US" w:eastAsia="zh-TW"/>
        </w:rPr>
      </w:pPr>
    </w:p>
    <w:p w14:paraId="19AFA66C" w14:textId="77777777" w:rsidR="00AC3AD6" w:rsidRDefault="00AC3AD6" w:rsidP="00AC3AD6">
      <w:pPr>
        <w:spacing w:after="0"/>
        <w:jc w:val="both"/>
        <w:rPr>
          <w:lang w:val="en-US" w:eastAsia="zh-TW"/>
        </w:rPr>
      </w:pPr>
    </w:p>
    <w:p w14:paraId="016C2F94" w14:textId="77777777" w:rsidR="00AC3AD6" w:rsidRDefault="00AC3AD6" w:rsidP="00AC3AD6">
      <w:pPr>
        <w:spacing w:after="0"/>
        <w:jc w:val="both"/>
        <w:rPr>
          <w:lang w:val="en-US" w:eastAsia="zh-TW"/>
        </w:rPr>
      </w:pPr>
    </w:p>
    <w:p w14:paraId="2E69F571" w14:textId="77777777" w:rsidR="00AC3AD6" w:rsidRDefault="00AC3AD6" w:rsidP="00AC3AD6">
      <w:pPr>
        <w:spacing w:after="0"/>
        <w:jc w:val="both"/>
        <w:rPr>
          <w:lang w:val="en-US" w:eastAsia="zh-TW"/>
        </w:rPr>
      </w:pPr>
    </w:p>
    <w:p w14:paraId="31F9BE21" w14:textId="77777777" w:rsidR="00AC3AD6" w:rsidRDefault="00AC3AD6" w:rsidP="00AC3AD6">
      <w:pPr>
        <w:spacing w:after="0"/>
        <w:jc w:val="both"/>
        <w:rPr>
          <w:lang w:val="en-US" w:eastAsia="zh-TW"/>
        </w:rPr>
      </w:pPr>
    </w:p>
    <w:p w14:paraId="54FFC14E" w14:textId="77777777" w:rsidR="00AC3AD6" w:rsidRDefault="00AC3AD6" w:rsidP="00AC3AD6">
      <w:pPr>
        <w:spacing w:after="0"/>
        <w:jc w:val="both"/>
        <w:rPr>
          <w:lang w:val="en-US" w:eastAsia="zh-TW"/>
        </w:rPr>
      </w:pPr>
    </w:p>
    <w:p w14:paraId="72A7B033" w14:textId="77777777" w:rsidR="00AC3AD6" w:rsidRDefault="00AC3AD6" w:rsidP="00AC3AD6">
      <w:pPr>
        <w:spacing w:after="0"/>
        <w:jc w:val="both"/>
        <w:rPr>
          <w:lang w:val="en-US" w:eastAsia="zh-TW"/>
        </w:rPr>
      </w:pPr>
    </w:p>
    <w:p w14:paraId="16A6BE16" w14:textId="77777777" w:rsidR="00AC3AD6" w:rsidRPr="00AC3AD6" w:rsidRDefault="00AC3AD6" w:rsidP="00AC3AD6">
      <w:pPr>
        <w:spacing w:after="0"/>
        <w:jc w:val="both"/>
        <w:rPr>
          <w:lang w:val="en-US" w:eastAsia="zh-TW"/>
        </w:rPr>
      </w:pPr>
    </w:p>
    <w:p w14:paraId="4650B47D" w14:textId="2B19BE50" w:rsidR="00762629" w:rsidRDefault="00762629" w:rsidP="00747529">
      <w:pPr>
        <w:pStyle w:val="Heading1"/>
        <w:numPr>
          <w:ilvl w:val="0"/>
          <w:numId w:val="0"/>
        </w:numPr>
        <w:tabs>
          <w:tab w:val="left" w:pos="720"/>
        </w:tabs>
        <w:jc w:val="both"/>
      </w:pPr>
      <w:bookmarkStart w:id="9" w:name="_Ref521399944"/>
      <w:bookmarkEnd w:id="6"/>
      <w:bookmarkEnd w:id="7"/>
      <w:bookmarkEnd w:id="8"/>
      <w:r>
        <w:t>Appendix-</w:t>
      </w:r>
      <w:r w:rsidRPr="007119C0">
        <w:t>A</w:t>
      </w:r>
      <w:bookmarkEnd w:id="9"/>
    </w:p>
    <w:tbl>
      <w:tblPr>
        <w:tblStyle w:val="TableGrid"/>
        <w:tblW w:w="9631" w:type="dxa"/>
        <w:tblInd w:w="240" w:type="dxa"/>
        <w:tblLayout w:type="fixed"/>
        <w:tblLook w:val="04A0" w:firstRow="1" w:lastRow="0" w:firstColumn="1" w:lastColumn="0" w:noHBand="0" w:noVBand="1"/>
      </w:tblPr>
      <w:tblGrid>
        <w:gridCol w:w="9631"/>
      </w:tblGrid>
      <w:tr w:rsidR="00747529" w14:paraId="151915F9" w14:textId="77777777" w:rsidTr="00320632">
        <w:tc>
          <w:tcPr>
            <w:tcW w:w="9631" w:type="dxa"/>
          </w:tcPr>
          <w:p w14:paraId="032C6478" w14:textId="77777777" w:rsidR="00747529" w:rsidRDefault="00747529" w:rsidP="00320632">
            <w:pPr>
              <w:pStyle w:val="Heading2"/>
              <w:numPr>
                <w:ilvl w:val="0"/>
                <w:numId w:val="0"/>
              </w:numPr>
              <w:outlineLvl w:val="1"/>
              <w:rPr>
                <w:rFonts w:eastAsiaTheme="minorEastAsia"/>
              </w:rPr>
            </w:pPr>
            <w:r>
              <w:rPr>
                <w:rFonts w:eastAsiaTheme="minorEastAsia" w:hint="eastAsia"/>
              </w:rPr>
              <w:t>T</w:t>
            </w:r>
            <w:r>
              <w:rPr>
                <w:rFonts w:eastAsiaTheme="minorEastAsia"/>
              </w:rPr>
              <w:t>S 38.213 section 9:</w:t>
            </w:r>
          </w:p>
          <w:p w14:paraId="5916FF06" w14:textId="77777777" w:rsidR="00747529" w:rsidRDefault="00747529" w:rsidP="00320632">
            <w:pPr>
              <w:rPr>
                <w:sz w:val="22"/>
                <w:szCs w:val="22"/>
                <w:lang w:eastAsia="zh-CN"/>
              </w:rPr>
            </w:pPr>
            <w:r>
              <w:rPr>
                <w:sz w:val="22"/>
                <w:szCs w:val="22"/>
                <w:lang w:eastAsia="zh-CN"/>
              </w:rPr>
              <w:t>A PUSCH or a PUCCH, including repetitions if any, can be of priority index 0 or of priority index 1. If a priority index is not provided for a PUSCH or a PUCCH, the priority index is 0. 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If, after resolving overlapping for PUCCH and/or PUSCH transmissions of a same priority index, a UE determines to transmit</w:t>
            </w:r>
          </w:p>
          <w:p w14:paraId="62426232" w14:textId="77777777" w:rsidR="00747529" w:rsidRDefault="00747529" w:rsidP="00320632">
            <w:pPr>
              <w:pStyle w:val="B1"/>
              <w:rPr>
                <w:sz w:val="22"/>
                <w:szCs w:val="22"/>
                <w:lang w:eastAsia="zh-CN"/>
              </w:rPr>
            </w:pPr>
            <w:r>
              <w:rPr>
                <w:sz w:val="22"/>
                <w:szCs w:val="22"/>
              </w:rPr>
              <w:t>-</w:t>
            </w:r>
            <w:r>
              <w:rPr>
                <w:sz w:val="22"/>
                <w:szCs w:val="22"/>
              </w:rPr>
              <w:tab/>
            </w:r>
            <w:r>
              <w:rPr>
                <w:sz w:val="22"/>
                <w:szCs w:val="22"/>
                <w:lang w:eastAsia="zh-CN"/>
              </w:rPr>
              <w:t xml:space="preserve">a first PUCCH of </w:t>
            </w:r>
            <w:r>
              <w:rPr>
                <w:sz w:val="22"/>
                <w:szCs w:val="22"/>
                <w:lang w:val="en-US" w:eastAsia="zh-CN"/>
              </w:rPr>
              <w:t>larger</w:t>
            </w:r>
            <w:r>
              <w:rPr>
                <w:sz w:val="22"/>
                <w:szCs w:val="22"/>
                <w:lang w:eastAsia="zh-CN"/>
              </w:rPr>
              <w:t xml:space="preserve"> priority index, a PUSCH or </w:t>
            </w:r>
            <w:r>
              <w:rPr>
                <w:sz w:val="22"/>
                <w:szCs w:val="22"/>
                <w:lang w:val="en-US" w:eastAsia="zh-CN"/>
              </w:rPr>
              <w:t xml:space="preserve">a second </w:t>
            </w:r>
            <w:r>
              <w:rPr>
                <w:sz w:val="22"/>
                <w:szCs w:val="22"/>
                <w:lang w:eastAsia="zh-CN"/>
              </w:rPr>
              <w:t xml:space="preserve">PUCCH of </w:t>
            </w:r>
            <w:r>
              <w:rPr>
                <w:sz w:val="22"/>
                <w:szCs w:val="22"/>
                <w:lang w:val="en-US" w:eastAsia="zh-CN"/>
              </w:rPr>
              <w:t>smaller</w:t>
            </w:r>
            <w:r>
              <w:rPr>
                <w:sz w:val="22"/>
                <w:szCs w:val="22"/>
                <w:lang w:eastAsia="zh-CN"/>
              </w:rPr>
              <w:t xml:space="preserve"> priority index, and a transmission of the first PUCCH would overlap in time with a transmission of the PUSCH or </w:t>
            </w:r>
            <w:r>
              <w:rPr>
                <w:sz w:val="22"/>
                <w:szCs w:val="22"/>
                <w:lang w:val="en-US" w:eastAsia="zh-CN"/>
              </w:rPr>
              <w:t xml:space="preserve">the second </w:t>
            </w:r>
            <w:r>
              <w:rPr>
                <w:sz w:val="22"/>
                <w:szCs w:val="22"/>
                <w:lang w:eastAsia="zh-CN"/>
              </w:rPr>
              <w:t xml:space="preserve">PUCCH, the UE does not transmit the </w:t>
            </w:r>
            <w:r>
              <w:rPr>
                <w:sz w:val="22"/>
                <w:szCs w:val="22"/>
                <w:lang w:val="en-US" w:eastAsia="zh-CN"/>
              </w:rPr>
              <w:t xml:space="preserve">PUSCH or the </w:t>
            </w:r>
            <w:r>
              <w:rPr>
                <w:sz w:val="22"/>
                <w:szCs w:val="22"/>
                <w:lang w:eastAsia="zh-CN"/>
              </w:rPr>
              <w:t>second PUCC</w:t>
            </w:r>
            <w:r>
              <w:rPr>
                <w:sz w:val="22"/>
                <w:szCs w:val="22"/>
                <w:lang w:val="en-US" w:eastAsia="zh-CN"/>
              </w:rPr>
              <w:t>H</w:t>
            </w:r>
          </w:p>
          <w:p w14:paraId="27BE00EA" w14:textId="77777777" w:rsidR="00747529" w:rsidRDefault="00747529" w:rsidP="00320632">
            <w:pPr>
              <w:pStyle w:val="B1"/>
              <w:rPr>
                <w:sz w:val="22"/>
                <w:szCs w:val="22"/>
                <w:lang w:eastAsia="zh-CN"/>
              </w:rPr>
            </w:pPr>
            <w:r>
              <w:rPr>
                <w:sz w:val="22"/>
                <w:szCs w:val="22"/>
              </w:rPr>
              <w:t>-</w:t>
            </w:r>
            <w:r>
              <w:rPr>
                <w:sz w:val="22"/>
                <w:szCs w:val="22"/>
              </w:rPr>
              <w:tab/>
            </w:r>
            <w:r>
              <w:rPr>
                <w:sz w:val="22"/>
                <w:szCs w:val="22"/>
                <w:lang w:eastAsia="zh-CN"/>
              </w:rPr>
              <w:t>a PU</w:t>
            </w:r>
            <w:r>
              <w:rPr>
                <w:sz w:val="22"/>
                <w:szCs w:val="22"/>
                <w:lang w:val="en-US" w:eastAsia="zh-CN"/>
              </w:rPr>
              <w:t>S</w:t>
            </w:r>
            <w:r>
              <w:rPr>
                <w:sz w:val="22"/>
                <w:szCs w:val="22"/>
                <w:lang w:eastAsia="zh-CN"/>
              </w:rPr>
              <w:t xml:space="preserve">CH of </w:t>
            </w:r>
            <w:r>
              <w:rPr>
                <w:sz w:val="22"/>
                <w:szCs w:val="22"/>
                <w:lang w:val="en-US" w:eastAsia="zh-CN"/>
              </w:rPr>
              <w:t>larger</w:t>
            </w:r>
            <w:r>
              <w:rPr>
                <w:sz w:val="22"/>
                <w:szCs w:val="22"/>
                <w:lang w:eastAsia="zh-CN"/>
              </w:rPr>
              <w:t xml:space="preserve"> priority index, a PUCCH of </w:t>
            </w:r>
            <w:r>
              <w:rPr>
                <w:sz w:val="22"/>
                <w:szCs w:val="22"/>
                <w:lang w:val="en-US" w:eastAsia="zh-CN"/>
              </w:rPr>
              <w:t>smaller</w:t>
            </w:r>
            <w:r>
              <w:rPr>
                <w:sz w:val="22"/>
                <w:szCs w:val="22"/>
                <w:lang w:eastAsia="zh-CN"/>
              </w:rPr>
              <w:t xml:space="preserve"> priority index, and a transmission of the PU</w:t>
            </w:r>
            <w:r>
              <w:rPr>
                <w:sz w:val="22"/>
                <w:szCs w:val="22"/>
                <w:lang w:val="en-US" w:eastAsia="zh-CN"/>
              </w:rPr>
              <w:t>S</w:t>
            </w:r>
            <w:r>
              <w:rPr>
                <w:sz w:val="22"/>
                <w:szCs w:val="22"/>
                <w:lang w:eastAsia="zh-CN"/>
              </w:rPr>
              <w:t>CH would overlap in time with a transmission of the PU</w:t>
            </w:r>
            <w:r>
              <w:rPr>
                <w:sz w:val="22"/>
                <w:szCs w:val="22"/>
                <w:lang w:val="en-US" w:eastAsia="zh-CN"/>
              </w:rPr>
              <w:t>C</w:t>
            </w:r>
            <w:r>
              <w:rPr>
                <w:sz w:val="22"/>
                <w:szCs w:val="22"/>
                <w:lang w:eastAsia="zh-CN"/>
              </w:rPr>
              <w:t xml:space="preserve">CH, the UE does not transmit the PUCCH </w:t>
            </w:r>
          </w:p>
          <w:p w14:paraId="3F35E84D" w14:textId="77777777" w:rsidR="00747529" w:rsidRDefault="00747529" w:rsidP="00320632">
            <w:pPr>
              <w:pStyle w:val="B1"/>
              <w:rPr>
                <w:sz w:val="22"/>
                <w:szCs w:val="22"/>
                <w:lang w:eastAsia="zh-CN"/>
              </w:rPr>
            </w:pPr>
            <w:r>
              <w:rPr>
                <w:sz w:val="22"/>
                <w:szCs w:val="22"/>
              </w:rPr>
              <w:t>-</w:t>
            </w:r>
            <w:r>
              <w:rPr>
                <w:sz w:val="22"/>
                <w:szCs w:val="22"/>
              </w:rPr>
              <w:tab/>
            </w:r>
            <w:r>
              <w:rPr>
                <w:sz w:val="22"/>
                <w:szCs w:val="22"/>
                <w:lang w:eastAsia="zh-CN"/>
              </w:rPr>
              <w:t xml:space="preserve">a first </w:t>
            </w:r>
            <w:r>
              <w:rPr>
                <w:sz w:val="22"/>
                <w:szCs w:val="22"/>
                <w:lang w:val="en-US" w:eastAsia="zh-CN"/>
              </w:rPr>
              <w:t xml:space="preserve">PUSCH </w:t>
            </w:r>
            <w:r>
              <w:rPr>
                <w:sz w:val="22"/>
                <w:szCs w:val="22"/>
                <w:lang w:eastAsia="zh-CN"/>
              </w:rPr>
              <w:t xml:space="preserve">of </w:t>
            </w:r>
            <w:r>
              <w:rPr>
                <w:sz w:val="22"/>
                <w:szCs w:val="22"/>
                <w:lang w:val="en-US" w:eastAsia="zh-CN"/>
              </w:rPr>
              <w:t>larger</w:t>
            </w:r>
            <w:r>
              <w:rPr>
                <w:sz w:val="22"/>
                <w:szCs w:val="22"/>
                <w:lang w:eastAsia="zh-CN"/>
              </w:rPr>
              <w:t xml:space="preserve"> priority index</w:t>
            </w:r>
            <w:r>
              <w:rPr>
                <w:sz w:val="22"/>
                <w:szCs w:val="22"/>
                <w:lang w:val="en-US" w:eastAsia="zh-CN"/>
              </w:rPr>
              <w:t xml:space="preserve"> on a serving cell</w:t>
            </w:r>
            <w:r>
              <w:rPr>
                <w:sz w:val="22"/>
                <w:szCs w:val="22"/>
                <w:lang w:eastAsia="zh-CN"/>
              </w:rPr>
              <w:t xml:space="preserve">, a </w:t>
            </w:r>
            <w:r>
              <w:rPr>
                <w:sz w:val="22"/>
                <w:szCs w:val="22"/>
                <w:lang w:val="en-US" w:eastAsia="zh-CN"/>
              </w:rPr>
              <w:t xml:space="preserve">second </w:t>
            </w:r>
            <w:r>
              <w:rPr>
                <w:sz w:val="22"/>
                <w:szCs w:val="22"/>
                <w:lang w:eastAsia="zh-CN"/>
              </w:rPr>
              <w:t xml:space="preserve">PUSCH of </w:t>
            </w:r>
            <w:r>
              <w:rPr>
                <w:sz w:val="22"/>
                <w:szCs w:val="22"/>
                <w:lang w:val="en-US" w:eastAsia="zh-CN"/>
              </w:rPr>
              <w:t>smaller</w:t>
            </w:r>
            <w:r>
              <w:rPr>
                <w:sz w:val="22"/>
                <w:szCs w:val="22"/>
                <w:lang w:eastAsia="zh-CN"/>
              </w:rPr>
              <w:t xml:space="preserve"> priority index</w:t>
            </w:r>
            <w:r>
              <w:rPr>
                <w:sz w:val="22"/>
                <w:szCs w:val="22"/>
                <w:lang w:val="en-US" w:eastAsia="zh-CN"/>
              </w:rPr>
              <w:t xml:space="preserve"> on the serving cell</w:t>
            </w:r>
            <w:r>
              <w:rPr>
                <w:sz w:val="22"/>
                <w:szCs w:val="22"/>
                <w:lang w:eastAsia="zh-CN"/>
              </w:rPr>
              <w:t xml:space="preserve">, and a transmission of the first </w:t>
            </w:r>
            <w:r>
              <w:rPr>
                <w:sz w:val="22"/>
                <w:szCs w:val="22"/>
                <w:lang w:val="en-US" w:eastAsia="zh-CN"/>
              </w:rPr>
              <w:t xml:space="preserve">PUSCH </w:t>
            </w:r>
            <w:r>
              <w:rPr>
                <w:sz w:val="22"/>
                <w:szCs w:val="22"/>
                <w:lang w:eastAsia="zh-CN"/>
              </w:rPr>
              <w:t xml:space="preserve">would overlap in time with a transmission of the </w:t>
            </w:r>
            <w:r>
              <w:rPr>
                <w:sz w:val="22"/>
                <w:szCs w:val="22"/>
                <w:lang w:val="en-US" w:eastAsia="zh-CN"/>
              </w:rPr>
              <w:t xml:space="preserve">second </w:t>
            </w:r>
            <w:r>
              <w:rPr>
                <w:sz w:val="22"/>
                <w:szCs w:val="22"/>
                <w:lang w:eastAsia="zh-CN"/>
              </w:rPr>
              <w:t xml:space="preserve">PUSCH, the UE does not transmit the </w:t>
            </w:r>
            <w:r>
              <w:rPr>
                <w:sz w:val="22"/>
                <w:szCs w:val="22"/>
                <w:lang w:val="en-US" w:eastAsia="zh-CN"/>
              </w:rPr>
              <w:t xml:space="preserve">second PUSCH, where at least one of the two PUSCH is not scheduled by a DCI format </w:t>
            </w:r>
          </w:p>
          <w:p w14:paraId="121D9CE7" w14:textId="77777777" w:rsidR="00747529" w:rsidRDefault="00747529" w:rsidP="00320632">
            <w:pPr>
              <w:pStyle w:val="BodyText"/>
              <w:ind w:left="1440" w:hanging="480"/>
              <w:jc w:val="center"/>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Irrelevant text is omitted]</w:t>
            </w:r>
          </w:p>
        </w:tc>
      </w:tr>
    </w:tbl>
    <w:p w14:paraId="7E6CB2F1" w14:textId="77777777" w:rsidR="00747529" w:rsidRDefault="00747529" w:rsidP="00747529">
      <w:pPr>
        <w:spacing w:after="0"/>
        <w:rPr>
          <w:lang w:val="en-US" w:eastAsia="ja-JP"/>
        </w:rPr>
      </w:pPr>
    </w:p>
    <w:p w14:paraId="1FD86540" w14:textId="77777777" w:rsidR="006841E5" w:rsidRDefault="006841E5" w:rsidP="00747529">
      <w:pPr>
        <w:spacing w:after="0"/>
        <w:rPr>
          <w:lang w:val="en-US" w:eastAsia="ja-JP"/>
        </w:rPr>
      </w:pPr>
    </w:p>
    <w:p w14:paraId="4BB0FDD3" w14:textId="77777777" w:rsidR="006841E5" w:rsidRDefault="006841E5" w:rsidP="00747529">
      <w:pPr>
        <w:spacing w:after="0"/>
        <w:rPr>
          <w:lang w:val="en-US" w:eastAsia="ja-JP"/>
        </w:rPr>
      </w:pPr>
    </w:p>
    <w:p w14:paraId="26ACE995" w14:textId="77777777" w:rsidR="006841E5" w:rsidRDefault="006841E5" w:rsidP="00747529">
      <w:pPr>
        <w:spacing w:after="0"/>
        <w:rPr>
          <w:lang w:val="en-US" w:eastAsia="ja-JP"/>
        </w:rPr>
      </w:pPr>
    </w:p>
    <w:p w14:paraId="15D7089E" w14:textId="77777777" w:rsidR="00AC3AD6" w:rsidRDefault="00AC3AD6" w:rsidP="00747529">
      <w:pPr>
        <w:spacing w:after="0"/>
        <w:rPr>
          <w:lang w:val="en-US" w:eastAsia="ja-JP"/>
        </w:rPr>
      </w:pPr>
    </w:p>
    <w:p w14:paraId="6C133F88" w14:textId="77777777" w:rsidR="00AC3AD6" w:rsidRDefault="00AC3AD6" w:rsidP="00747529">
      <w:pPr>
        <w:spacing w:after="0"/>
        <w:rPr>
          <w:lang w:val="en-US" w:eastAsia="ja-JP"/>
        </w:rPr>
      </w:pPr>
    </w:p>
    <w:p w14:paraId="47C51209" w14:textId="77777777" w:rsidR="0070396D" w:rsidRDefault="0070396D" w:rsidP="00747529">
      <w:pPr>
        <w:spacing w:after="0"/>
        <w:rPr>
          <w:lang w:val="en-US" w:eastAsia="ja-JP"/>
        </w:rPr>
      </w:pPr>
    </w:p>
    <w:p w14:paraId="6E51AC19" w14:textId="77777777" w:rsidR="0070396D" w:rsidRDefault="0070396D" w:rsidP="00747529">
      <w:pPr>
        <w:spacing w:after="0"/>
        <w:rPr>
          <w:lang w:val="en-US" w:eastAsia="ja-JP"/>
        </w:rPr>
      </w:pPr>
    </w:p>
    <w:p w14:paraId="4E442A33" w14:textId="77777777" w:rsidR="0070396D" w:rsidRDefault="0070396D" w:rsidP="00747529">
      <w:pPr>
        <w:spacing w:after="0"/>
        <w:rPr>
          <w:lang w:val="en-US" w:eastAsia="ja-JP"/>
        </w:rPr>
      </w:pPr>
    </w:p>
    <w:p w14:paraId="2813CEC1" w14:textId="77777777" w:rsidR="0070396D" w:rsidRDefault="0070396D" w:rsidP="00747529">
      <w:pPr>
        <w:spacing w:after="0"/>
        <w:rPr>
          <w:lang w:val="en-US" w:eastAsia="ja-JP"/>
        </w:rPr>
      </w:pPr>
    </w:p>
    <w:p w14:paraId="39794309" w14:textId="77777777" w:rsidR="00AC3AD6" w:rsidRDefault="00AC3AD6" w:rsidP="00747529">
      <w:pPr>
        <w:spacing w:after="0"/>
        <w:rPr>
          <w:lang w:val="en-US" w:eastAsia="ja-JP"/>
        </w:rPr>
      </w:pPr>
    </w:p>
    <w:p w14:paraId="7C0D8935" w14:textId="77777777" w:rsidR="00AC3AD6" w:rsidRDefault="00AC3AD6" w:rsidP="00747529">
      <w:pPr>
        <w:spacing w:after="0"/>
        <w:rPr>
          <w:lang w:val="en-US" w:eastAsia="ja-JP"/>
        </w:rPr>
      </w:pPr>
    </w:p>
    <w:p w14:paraId="773B23D7" w14:textId="77777777" w:rsidR="00AC3AD6" w:rsidRDefault="00AC3AD6" w:rsidP="00747529">
      <w:pPr>
        <w:spacing w:after="0"/>
        <w:rPr>
          <w:lang w:val="en-US" w:eastAsia="ja-JP"/>
        </w:rPr>
      </w:pPr>
    </w:p>
    <w:p w14:paraId="32DAE69E" w14:textId="77777777" w:rsidR="00AC3AD6" w:rsidRDefault="00AC3AD6" w:rsidP="00747529">
      <w:pPr>
        <w:spacing w:after="0"/>
        <w:rPr>
          <w:lang w:val="en-US" w:eastAsia="ja-JP"/>
        </w:rPr>
      </w:pPr>
    </w:p>
    <w:p w14:paraId="17F6FDB5" w14:textId="77777777" w:rsidR="006841E5" w:rsidRDefault="006841E5" w:rsidP="00747529">
      <w:pPr>
        <w:spacing w:after="0"/>
        <w:rPr>
          <w:lang w:val="en-US" w:eastAsia="ja-JP"/>
        </w:rPr>
      </w:pPr>
    </w:p>
    <w:p w14:paraId="6F1C18D9" w14:textId="1EF135E2" w:rsidR="006841E5" w:rsidRDefault="006841E5" w:rsidP="006841E5">
      <w:pPr>
        <w:pStyle w:val="Heading1"/>
        <w:numPr>
          <w:ilvl w:val="0"/>
          <w:numId w:val="0"/>
        </w:numPr>
        <w:tabs>
          <w:tab w:val="left" w:pos="720"/>
        </w:tabs>
        <w:jc w:val="both"/>
      </w:pPr>
      <w:bookmarkStart w:id="10" w:name="_Ref47519847"/>
      <w:r>
        <w:lastRenderedPageBreak/>
        <w:t>Appendix-B</w:t>
      </w:r>
      <w:bookmarkEnd w:id="10"/>
    </w:p>
    <w:p w14:paraId="60065C9F" w14:textId="77777777" w:rsidR="006841E5" w:rsidRDefault="006841E5" w:rsidP="00747529">
      <w:pPr>
        <w:spacing w:after="0"/>
        <w:rPr>
          <w:lang w:val="en-US" w:eastAsia="ja-JP"/>
        </w:rPr>
      </w:pPr>
    </w:p>
    <w:tbl>
      <w:tblPr>
        <w:tblStyle w:val="TableGrid"/>
        <w:tblW w:w="9352" w:type="dxa"/>
        <w:tblInd w:w="279" w:type="dxa"/>
        <w:tblLayout w:type="fixed"/>
        <w:tblLook w:val="04A0" w:firstRow="1" w:lastRow="0" w:firstColumn="1" w:lastColumn="0" w:noHBand="0" w:noVBand="1"/>
      </w:tblPr>
      <w:tblGrid>
        <w:gridCol w:w="9352"/>
      </w:tblGrid>
      <w:tr w:rsidR="006841E5" w14:paraId="61358AC2" w14:textId="77777777" w:rsidTr="00320632">
        <w:tc>
          <w:tcPr>
            <w:tcW w:w="9352" w:type="dxa"/>
          </w:tcPr>
          <w:p w14:paraId="330D2B2F" w14:textId="57FC4E73" w:rsidR="003E6D41" w:rsidRPr="003E6D41" w:rsidRDefault="00800BB6" w:rsidP="003E6D41">
            <w:pPr>
              <w:pStyle w:val="Heading2"/>
              <w:numPr>
                <w:ilvl w:val="0"/>
                <w:numId w:val="0"/>
              </w:numPr>
              <w:jc w:val="center"/>
              <w:outlineLvl w:val="1"/>
              <w:rPr>
                <w:rFonts w:ascii="Times New Roman" w:hAnsi="Times New Roman"/>
                <w:sz w:val="22"/>
              </w:rPr>
            </w:pPr>
            <w:r>
              <w:rPr>
                <w:rFonts w:ascii="Times New Roman" w:hAnsi="Times New Roman"/>
                <w:sz w:val="22"/>
              </w:rPr>
              <w:t>---------------------</w:t>
            </w:r>
            <w:r w:rsidR="003E6D41" w:rsidRPr="003E6D41">
              <w:rPr>
                <w:rFonts w:ascii="Times New Roman" w:hAnsi="Times New Roman"/>
                <w:sz w:val="22"/>
              </w:rPr>
              <w:t>--------------------------------- TP -----------------------------------------</w:t>
            </w:r>
            <w:r>
              <w:rPr>
                <w:rFonts w:ascii="Times New Roman" w:hAnsi="Times New Roman"/>
                <w:sz w:val="22"/>
              </w:rPr>
              <w:t>----------------</w:t>
            </w:r>
          </w:p>
          <w:p w14:paraId="625F4E18" w14:textId="7BDEDB89" w:rsidR="006841E5" w:rsidRDefault="003E6D41" w:rsidP="006841E5">
            <w:pPr>
              <w:pStyle w:val="Heading2"/>
              <w:numPr>
                <w:ilvl w:val="0"/>
                <w:numId w:val="0"/>
              </w:numPr>
              <w:outlineLvl w:val="1"/>
              <w:rPr>
                <w:color w:val="000000"/>
              </w:rPr>
            </w:pPr>
            <w:r>
              <w:rPr>
                <w:rFonts w:eastAsiaTheme="minorEastAsia"/>
              </w:rPr>
              <w:t>(</w:t>
            </w:r>
            <w:r w:rsidR="00800BB6">
              <w:rPr>
                <w:rFonts w:eastAsiaTheme="minorEastAsia"/>
              </w:rPr>
              <w:t>Same</w:t>
            </w:r>
            <w:r>
              <w:rPr>
                <w:rFonts w:eastAsiaTheme="minorEastAsia"/>
              </w:rPr>
              <w:t xml:space="preserve"> as previous </w:t>
            </w:r>
            <w:r w:rsidR="006841E5">
              <w:rPr>
                <w:rFonts w:eastAsiaTheme="minorEastAsia" w:hint="eastAsia"/>
              </w:rPr>
              <w:t>3</w:t>
            </w:r>
            <w:r w:rsidR="006841E5">
              <w:rPr>
                <w:rFonts w:eastAsiaTheme="minorEastAsia"/>
              </w:rPr>
              <w:t>8.214</w:t>
            </w:r>
            <w:bookmarkStart w:id="11" w:name="_Toc27299926"/>
            <w:bookmarkStart w:id="12" w:name="_Toc11352138"/>
            <w:bookmarkStart w:id="13" w:name="_Toc29673199"/>
            <w:bookmarkStart w:id="14" w:name="_Toc29674333"/>
            <w:bookmarkStart w:id="15" w:name="_Toc29673340"/>
            <w:bookmarkStart w:id="16" w:name="_Toc36645563"/>
            <w:bookmarkStart w:id="17" w:name="_Toc20318028"/>
            <w:r w:rsidR="006841E5">
              <w:rPr>
                <w:rFonts w:eastAsiaTheme="minorEastAsia"/>
              </w:rPr>
              <w:t xml:space="preserve"> section </w:t>
            </w:r>
            <w:r w:rsidR="006841E5">
              <w:rPr>
                <w:color w:val="000000"/>
              </w:rPr>
              <w:t>6.1</w:t>
            </w:r>
            <w:r w:rsidR="006841E5">
              <w:rPr>
                <w:color w:val="000000"/>
              </w:rPr>
              <w:tab/>
              <w:t>UE procedure for transmitting the physical uplink shared channel</w:t>
            </w:r>
            <w:bookmarkEnd w:id="11"/>
            <w:bookmarkEnd w:id="12"/>
            <w:bookmarkEnd w:id="13"/>
            <w:bookmarkEnd w:id="14"/>
            <w:bookmarkEnd w:id="15"/>
            <w:bookmarkEnd w:id="16"/>
            <w:bookmarkEnd w:id="17"/>
            <w:r>
              <w:rPr>
                <w:color w:val="000000"/>
              </w:rPr>
              <w:t xml:space="preserve">) </w:t>
            </w:r>
          </w:p>
          <w:p w14:paraId="7D43CFE6" w14:textId="77777777" w:rsidR="006841E5" w:rsidRDefault="006841E5" w:rsidP="00320632">
            <w:pPr>
              <w:pStyle w:val="BodyText"/>
              <w:ind w:left="1440" w:hanging="480"/>
              <w:jc w:val="center"/>
              <w:rPr>
                <w:rFonts w:eastAsiaTheme="minorEastAsia"/>
                <w:sz w:val="22"/>
                <w:lang w:eastAsia="zh-CN"/>
              </w:rPr>
            </w:pPr>
            <w:r>
              <w:rPr>
                <w:rFonts w:eastAsiaTheme="minorEastAsia" w:hint="eastAsia"/>
                <w:sz w:val="22"/>
                <w:lang w:eastAsia="zh-CN"/>
              </w:rPr>
              <w:t>[</w:t>
            </w:r>
            <w:r>
              <w:rPr>
                <w:rFonts w:eastAsiaTheme="minorEastAsia"/>
                <w:sz w:val="22"/>
                <w:lang w:eastAsia="zh-CN"/>
              </w:rPr>
              <w:t>Irrelevant text is omitted]</w:t>
            </w:r>
          </w:p>
          <w:p w14:paraId="2D8B9AF3" w14:textId="77777777" w:rsidR="006841E5" w:rsidRDefault="006841E5" w:rsidP="00320632">
            <w:pPr>
              <w:rPr>
                <w:rFonts w:eastAsia="SimSun"/>
                <w:color w:val="000000"/>
                <w:kern w:val="2"/>
                <w:sz w:val="22"/>
                <w:lang w:eastAsia="zh-CN"/>
              </w:rPr>
            </w:pPr>
            <w:r>
              <w:rPr>
                <w:sz w:val="22"/>
              </w:rPr>
              <w:t xml:space="preserve">[If [a UE reports the capability of intra-UE prioritization], and if a PUSCH corresponding to a configured grant and a PUSCH scheduled by a PDCCH on a serving cell </w:t>
            </w:r>
            <w:r>
              <w:rPr>
                <w:rFonts w:eastAsia="SimSun"/>
                <w:color w:val="000000"/>
                <w:kern w:val="2"/>
                <w:sz w:val="22"/>
                <w:lang w:eastAsia="zh-CN"/>
              </w:rPr>
              <w:t>are partially or fully overlapping in time,</w:t>
            </w:r>
          </w:p>
          <w:p w14:paraId="5FC4216F" w14:textId="77777777" w:rsidR="006841E5" w:rsidRDefault="006841E5" w:rsidP="00320632">
            <w:pPr>
              <w:pStyle w:val="B1"/>
              <w:rPr>
                <w:sz w:val="22"/>
              </w:rPr>
            </w:pPr>
            <w:r>
              <w:rPr>
                <w:i/>
                <w:sz w:val="22"/>
              </w:rPr>
              <w:t>-</w:t>
            </w:r>
            <w:r>
              <w:rPr>
                <w:i/>
                <w:sz w:val="22"/>
              </w:rPr>
              <w:tab/>
            </w:r>
            <w:r>
              <w:rPr>
                <w:sz w:val="22"/>
              </w:rPr>
              <w:t xml:space="preserve">If the PUSCH corresponding to the configured grant has </w:t>
            </w:r>
            <w:r>
              <w:rPr>
                <w:i/>
                <w:sz w:val="22"/>
              </w:rPr>
              <w:t>priority</w:t>
            </w:r>
            <w:r>
              <w:rPr>
                <w:sz w:val="22"/>
              </w:rPr>
              <w:t xml:space="preserve"> in </w:t>
            </w:r>
            <w:proofErr w:type="spellStart"/>
            <w:r>
              <w:rPr>
                <w:i/>
                <w:sz w:val="22"/>
              </w:rPr>
              <w:t>configuredGrantConfig</w:t>
            </w:r>
            <w:proofErr w:type="spellEnd"/>
            <w:r>
              <w:rPr>
                <w:sz w:val="22"/>
              </w:rPr>
              <w:t xml:space="preserve"> set to 1 (i.e., high priority), and the PUSCH scheduled by the PDCCH is indicated as low priority by having the [priority indicator] field in the scheduling DCI set to 0 or by not having the [priority indicator] field present in the scheduling DCI, the UE is expected to transmit the PUSCH corresponding to the configured grant, and cancel the PUSCH transmission scheduled by the PDCCH at latest starting at the first symbol of the PUSCH corresponding to the configured grant.</w:t>
            </w:r>
          </w:p>
          <w:p w14:paraId="02439245" w14:textId="77777777" w:rsidR="006841E5" w:rsidRDefault="006841E5" w:rsidP="00320632">
            <w:pPr>
              <w:pStyle w:val="B1"/>
              <w:rPr>
                <w:sz w:val="22"/>
              </w:rPr>
            </w:pPr>
            <w:r>
              <w:rPr>
                <w:i/>
                <w:sz w:val="22"/>
              </w:rPr>
              <w:t>-</w:t>
            </w:r>
            <w:r>
              <w:rPr>
                <w:i/>
                <w:sz w:val="22"/>
              </w:rPr>
              <w:tab/>
            </w:r>
            <w:r>
              <w:rPr>
                <w:sz w:val="22"/>
              </w:rPr>
              <w:t xml:space="preserve">Otherwise, the UE shall cancel the PUSCH transmission corresponding to the configured grant at latest starting </w:t>
            </w:r>
            <w:r>
              <w:rPr>
                <w:i/>
                <w:sz w:val="22"/>
              </w:rPr>
              <w:t>M</w:t>
            </w:r>
            <w:r>
              <w:rPr>
                <w:sz w:val="22"/>
              </w:rPr>
              <w:t xml:space="preserve"> symbols after the end of the last symbol of the PDCCH carrying the DCI scheduling the PUSCH, and transmit the PUSCH scheduled by the PDCCH, where</w:t>
            </w:r>
          </w:p>
          <w:p w14:paraId="754F069A" w14:textId="77777777" w:rsidR="006841E5" w:rsidRDefault="006841E5" w:rsidP="00320632">
            <w:pPr>
              <w:pStyle w:val="B2"/>
              <w:rPr>
                <w:sz w:val="22"/>
              </w:rPr>
            </w:pPr>
            <w:r>
              <w:rPr>
                <w:sz w:val="22"/>
              </w:rPr>
              <w:t>-</w:t>
            </w:r>
            <w:r>
              <w:rPr>
                <w:sz w:val="22"/>
              </w:rPr>
              <w:tab/>
            </w:r>
            <w:r>
              <w:rPr>
                <w:i/>
                <w:sz w:val="22"/>
              </w:rPr>
              <w:t>M = T</w:t>
            </w:r>
            <w:r>
              <w:rPr>
                <w:i/>
                <w:sz w:val="22"/>
                <w:vertAlign w:val="subscript"/>
              </w:rPr>
              <w:t>proc,2</w:t>
            </w:r>
            <w:r>
              <w:rPr>
                <w:i/>
                <w:sz w:val="22"/>
              </w:rPr>
              <w:t xml:space="preserve"> </w:t>
            </w:r>
            <w:r>
              <w:rPr>
                <w:rFonts w:eastAsia="SimSun"/>
                <w:i/>
                <w:sz w:val="22"/>
                <w:lang w:eastAsia="zh-CN"/>
              </w:rPr>
              <w:t>+d</w:t>
            </w:r>
            <w:r>
              <w:rPr>
                <w:rFonts w:eastAsia="SimSun"/>
                <w:i/>
                <w:sz w:val="22"/>
                <w:vertAlign w:val="subscript"/>
                <w:lang w:eastAsia="zh-CN"/>
              </w:rPr>
              <w:t>1</w:t>
            </w:r>
            <w:r>
              <w:rPr>
                <w:rFonts w:eastAsia="SimSun"/>
                <w:i/>
                <w:sz w:val="22"/>
                <w:lang w:eastAsia="zh-CN"/>
              </w:rPr>
              <w:t xml:space="preserve">, where </w:t>
            </w:r>
            <w:r>
              <w:rPr>
                <w:i/>
                <w:sz w:val="22"/>
              </w:rPr>
              <w:t>T</w:t>
            </w:r>
            <w:r>
              <w:rPr>
                <w:i/>
                <w:sz w:val="22"/>
                <w:vertAlign w:val="subscript"/>
              </w:rPr>
              <w:t>proc,2</w:t>
            </w:r>
            <w:r>
              <w:rPr>
                <w:rFonts w:eastAsia="SimSun"/>
                <w:sz w:val="22"/>
                <w:lang w:eastAsia="zh-CN"/>
              </w:rPr>
              <w:t xml:space="preserve"> is given by clause 6.4 for the corresponding PUSCH timing capability assuming </w:t>
            </w:r>
            <w:r>
              <w:rPr>
                <w:rFonts w:eastAsia="SimSun"/>
                <w:i/>
                <w:sz w:val="22"/>
                <w:lang w:eastAsia="zh-CN"/>
              </w:rPr>
              <w:t>d</w:t>
            </w:r>
            <w:r>
              <w:rPr>
                <w:rFonts w:eastAsia="SimSun"/>
                <w:i/>
                <w:sz w:val="22"/>
                <w:vertAlign w:val="subscript"/>
                <w:lang w:eastAsia="zh-CN"/>
              </w:rPr>
              <w:t>2,1</w:t>
            </w:r>
            <w:r>
              <w:rPr>
                <w:rFonts w:eastAsia="SimSun"/>
                <w:sz w:val="22"/>
                <w:vertAlign w:val="subscript"/>
                <w:lang w:eastAsia="zh-CN"/>
              </w:rPr>
              <w:t xml:space="preserve"> </w:t>
            </w:r>
            <w:r>
              <w:rPr>
                <w:rFonts w:eastAsia="SimSun"/>
                <w:sz w:val="22"/>
                <w:lang w:eastAsia="zh-CN"/>
              </w:rPr>
              <w:t xml:space="preserve">= 0 and </w:t>
            </w:r>
            <w:r>
              <w:rPr>
                <w:rFonts w:eastAsia="SimSun"/>
                <w:i/>
                <w:sz w:val="22"/>
                <w:lang w:eastAsia="zh-CN"/>
              </w:rPr>
              <w:t>d</w:t>
            </w:r>
            <w:r>
              <w:rPr>
                <w:rFonts w:eastAsia="SimSun"/>
                <w:i/>
                <w:sz w:val="22"/>
                <w:vertAlign w:val="subscript"/>
                <w:lang w:eastAsia="zh-CN"/>
              </w:rPr>
              <w:t>1</w:t>
            </w:r>
            <w:r>
              <w:rPr>
                <w:rFonts w:eastAsia="SimSun"/>
                <w:sz w:val="22"/>
                <w:lang w:eastAsia="zh-CN"/>
              </w:rPr>
              <w:t xml:space="preserve"> is determined by the reported UE capability [XXXXX],</w:t>
            </w:r>
          </w:p>
          <w:p w14:paraId="73BD4239" w14:textId="77777777" w:rsidR="006841E5" w:rsidRDefault="006841E5" w:rsidP="00320632">
            <w:pPr>
              <w:pStyle w:val="B2"/>
              <w:rPr>
                <w:sz w:val="22"/>
              </w:rPr>
            </w:pPr>
            <w:r>
              <w:rPr>
                <w:sz w:val="22"/>
              </w:rPr>
              <w:t>-</w:t>
            </w:r>
            <w:r>
              <w:rPr>
                <w:sz w:val="22"/>
              </w:rPr>
              <w:tab/>
            </w:r>
            <w:r>
              <w:rPr>
                <w:rFonts w:eastAsia="SimSun"/>
                <w:sz w:val="22"/>
                <w:lang w:eastAsia="zh-CN"/>
              </w:rPr>
              <w:t xml:space="preserve">In this case, the UE is not expected to be scheduled for the PUSCH by the PDCCH where the PUSCH starts earlier than </w:t>
            </w:r>
            <w:r>
              <w:rPr>
                <w:rFonts w:eastAsia="SimSun"/>
                <w:i/>
                <w:sz w:val="22"/>
                <w:lang w:eastAsia="zh-CN"/>
              </w:rPr>
              <w:t>N</w:t>
            </w:r>
            <w:r>
              <w:rPr>
                <w:rFonts w:eastAsia="SimSun"/>
                <w:sz w:val="22"/>
                <w:lang w:eastAsia="zh-CN"/>
              </w:rPr>
              <w:t xml:space="preserve"> symbols after the end of the last symbol of the PDCCH, where</w:t>
            </w:r>
          </w:p>
          <w:p w14:paraId="3EA2746D" w14:textId="77777777" w:rsidR="006841E5" w:rsidRDefault="006841E5" w:rsidP="00320632">
            <w:pPr>
              <w:pStyle w:val="B3"/>
              <w:rPr>
                <w:sz w:val="22"/>
              </w:rPr>
            </w:pPr>
            <w:r>
              <w:rPr>
                <w:sz w:val="22"/>
              </w:rPr>
              <w:t>-</w:t>
            </w:r>
            <w:r>
              <w:rPr>
                <w:sz w:val="22"/>
              </w:rPr>
              <w:tab/>
            </w:r>
            <w:r>
              <w:rPr>
                <w:rFonts w:eastAsia="SimSun"/>
                <w:i/>
                <w:sz w:val="22"/>
                <w:lang w:eastAsia="zh-CN"/>
              </w:rPr>
              <w:t>N =</w:t>
            </w:r>
            <w:r>
              <w:rPr>
                <w:i/>
                <w:sz w:val="22"/>
              </w:rPr>
              <w:t xml:space="preserve"> T</w:t>
            </w:r>
            <w:r>
              <w:rPr>
                <w:i/>
                <w:sz w:val="22"/>
                <w:vertAlign w:val="subscript"/>
              </w:rPr>
              <w:t>proc,2</w:t>
            </w:r>
            <w:r>
              <w:rPr>
                <w:rFonts w:eastAsia="SimSun"/>
                <w:sz w:val="22"/>
                <w:lang w:eastAsia="zh-CN"/>
              </w:rPr>
              <w:t xml:space="preserve"> + </w:t>
            </w:r>
            <w:r>
              <w:rPr>
                <w:rFonts w:eastAsia="SimSun"/>
                <w:i/>
                <w:sz w:val="22"/>
                <w:lang w:eastAsia="zh-CN"/>
              </w:rPr>
              <w:t>d</w:t>
            </w:r>
            <w:r>
              <w:rPr>
                <w:rFonts w:eastAsia="SimSun"/>
                <w:i/>
                <w:sz w:val="22"/>
                <w:vertAlign w:val="subscript"/>
                <w:lang w:eastAsia="zh-CN"/>
              </w:rPr>
              <w:t>2</w:t>
            </w:r>
            <w:r>
              <w:rPr>
                <w:rFonts w:eastAsia="SimSun"/>
                <w:sz w:val="22"/>
                <w:lang w:eastAsia="zh-CN"/>
              </w:rPr>
              <w:t xml:space="preserve">, where </w:t>
            </w:r>
            <w:r>
              <w:rPr>
                <w:i/>
                <w:sz w:val="22"/>
              </w:rPr>
              <w:t>T</w:t>
            </w:r>
            <w:r>
              <w:rPr>
                <w:i/>
                <w:sz w:val="22"/>
                <w:vertAlign w:val="subscript"/>
              </w:rPr>
              <w:t>proc,2</w:t>
            </w:r>
            <w:r>
              <w:rPr>
                <w:rFonts w:eastAsia="SimSun"/>
                <w:sz w:val="22"/>
                <w:lang w:eastAsia="zh-CN"/>
              </w:rPr>
              <w:t xml:space="preserve"> is the PUSCH preparation time of the PUSCH scheduled by the PDCCH using the associated PUSCH timing capability according to clause 6.4 and </w:t>
            </w:r>
            <w:r>
              <w:rPr>
                <w:rFonts w:eastAsia="SimSun"/>
                <w:i/>
                <w:sz w:val="22"/>
                <w:lang w:eastAsia="zh-CN"/>
              </w:rPr>
              <w:t>d</w:t>
            </w:r>
            <w:r>
              <w:rPr>
                <w:rFonts w:eastAsia="SimSun"/>
                <w:i/>
                <w:sz w:val="22"/>
                <w:vertAlign w:val="subscript"/>
                <w:lang w:eastAsia="zh-CN"/>
              </w:rPr>
              <w:t>2</w:t>
            </w:r>
            <w:r>
              <w:rPr>
                <w:rFonts w:eastAsia="SimSun"/>
                <w:sz w:val="22"/>
                <w:lang w:eastAsia="zh-CN"/>
              </w:rPr>
              <w:t xml:space="preserve"> is determined by the reported UE capability [YYYYY].</w:t>
            </w:r>
          </w:p>
          <w:p w14:paraId="79594CD7" w14:textId="77777777" w:rsidR="006841E5" w:rsidRDefault="006841E5" w:rsidP="00320632">
            <w:pPr>
              <w:pStyle w:val="B1"/>
              <w:rPr>
                <w:sz w:val="22"/>
              </w:rPr>
            </w:pPr>
            <w:r>
              <w:rPr>
                <w:i/>
                <w:sz w:val="22"/>
              </w:rPr>
              <w:t>-</w:t>
            </w:r>
            <w:r>
              <w:rPr>
                <w:i/>
                <w:sz w:val="22"/>
              </w:rPr>
              <w:tab/>
            </w:r>
            <w:r>
              <w:rPr>
                <w:sz w:val="22"/>
              </w:rPr>
              <w:t>In case of PUSCH repetitions, the overlapping handling is performed for each PUSCH repetition separately.</w:t>
            </w:r>
          </w:p>
          <w:p w14:paraId="71E5CCBD" w14:textId="77777777" w:rsidR="006841E5" w:rsidRDefault="006841E5" w:rsidP="00320632">
            <w:pPr>
              <w:pStyle w:val="B1"/>
              <w:rPr>
                <w:sz w:val="22"/>
              </w:rPr>
            </w:pPr>
            <w:r>
              <w:rPr>
                <w:i/>
                <w:sz w:val="22"/>
              </w:rPr>
              <w:t>-</w:t>
            </w:r>
            <w:r>
              <w:rPr>
                <w:i/>
                <w:sz w:val="22"/>
              </w:rPr>
              <w:tab/>
            </w:r>
            <w:r>
              <w:rPr>
                <w:sz w:val="22"/>
              </w:rPr>
              <w:t>The UE is not expected to be scheduled for another PUSCH by a PDCCH where this PUSCH starts no earlier than the end of the prioritized transmitted PUSCH and before the end of the time domain allocation of the cancelled PUSCH.]</w:t>
            </w:r>
          </w:p>
          <w:p w14:paraId="7AFEEC6B" w14:textId="20D66BD4" w:rsidR="003E6D41" w:rsidRPr="003E6D41" w:rsidRDefault="00800BB6" w:rsidP="003E6D41">
            <w:pPr>
              <w:pStyle w:val="Heading2"/>
              <w:numPr>
                <w:ilvl w:val="0"/>
                <w:numId w:val="0"/>
              </w:numPr>
              <w:jc w:val="center"/>
              <w:outlineLvl w:val="1"/>
              <w:rPr>
                <w:rFonts w:ascii="Times New Roman" w:eastAsia="Times New Roman" w:hAnsi="Times New Roman"/>
                <w:sz w:val="22"/>
              </w:rPr>
            </w:pPr>
            <w:r>
              <w:rPr>
                <w:rFonts w:ascii="Times New Roman" w:eastAsia="Times New Roman" w:hAnsi="Times New Roman"/>
                <w:sz w:val="22"/>
              </w:rPr>
              <w:t>---------------------</w:t>
            </w:r>
            <w:r w:rsidR="003E6D41" w:rsidRPr="003E6D41">
              <w:rPr>
                <w:rFonts w:ascii="Times New Roman" w:eastAsia="Times New Roman" w:hAnsi="Times New Roman"/>
                <w:sz w:val="22"/>
              </w:rPr>
              <w:t>--------------------------------- End of TP ----------</w:t>
            </w:r>
            <w:r>
              <w:rPr>
                <w:rFonts w:ascii="Times New Roman" w:eastAsia="Times New Roman" w:hAnsi="Times New Roman"/>
                <w:sz w:val="22"/>
              </w:rPr>
              <w:t>--------------</w:t>
            </w:r>
            <w:r w:rsidR="003E6D41" w:rsidRPr="003E6D41">
              <w:rPr>
                <w:rFonts w:ascii="Times New Roman" w:eastAsia="Times New Roman" w:hAnsi="Times New Roman"/>
                <w:sz w:val="22"/>
              </w:rPr>
              <w:t>---------------------------</w:t>
            </w:r>
          </w:p>
          <w:p w14:paraId="17EC5996" w14:textId="36D0955D" w:rsidR="006841E5" w:rsidRDefault="006841E5" w:rsidP="00320632">
            <w:pPr>
              <w:pStyle w:val="BodyText"/>
              <w:ind w:left="1440" w:hanging="480"/>
              <w:jc w:val="center"/>
              <w:rPr>
                <w:rFonts w:eastAsiaTheme="minorEastAsia"/>
                <w:lang w:eastAsia="zh-CN"/>
              </w:rPr>
            </w:pPr>
          </w:p>
        </w:tc>
      </w:tr>
    </w:tbl>
    <w:p w14:paraId="40223174" w14:textId="642FD782" w:rsidR="001F5046" w:rsidRDefault="001F5046"/>
    <w:sectPr w:rsidR="001F50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33409"/>
    <w:multiLevelType w:val="hybridMultilevel"/>
    <w:tmpl w:val="6730FEF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AFF50B5"/>
    <w:multiLevelType w:val="hybridMultilevel"/>
    <w:tmpl w:val="019885C2"/>
    <w:lvl w:ilvl="0" w:tplc="F3F83A86">
      <w:start w:val="1"/>
      <w:numFmt w:val="bullet"/>
      <w:lvlText w:val="•"/>
      <w:lvlJc w:val="left"/>
      <w:pPr>
        <w:tabs>
          <w:tab w:val="num" w:pos="720"/>
        </w:tabs>
        <w:ind w:left="720" w:hanging="360"/>
      </w:pPr>
      <w:rPr>
        <w:rFonts w:ascii="Arial" w:hAnsi="Arial" w:hint="default"/>
      </w:rPr>
    </w:lvl>
    <w:lvl w:ilvl="1" w:tplc="8916AA92">
      <w:start w:val="1"/>
      <w:numFmt w:val="bullet"/>
      <w:lvlText w:val="•"/>
      <w:lvlJc w:val="left"/>
      <w:pPr>
        <w:tabs>
          <w:tab w:val="num" w:pos="1440"/>
        </w:tabs>
        <w:ind w:left="1440" w:hanging="360"/>
      </w:pPr>
      <w:rPr>
        <w:rFonts w:ascii="Arial" w:hAnsi="Arial" w:hint="default"/>
      </w:rPr>
    </w:lvl>
    <w:lvl w:ilvl="2" w:tplc="3976E494" w:tentative="1">
      <w:start w:val="1"/>
      <w:numFmt w:val="bullet"/>
      <w:lvlText w:val="•"/>
      <w:lvlJc w:val="left"/>
      <w:pPr>
        <w:tabs>
          <w:tab w:val="num" w:pos="2160"/>
        </w:tabs>
        <w:ind w:left="2160" w:hanging="360"/>
      </w:pPr>
      <w:rPr>
        <w:rFonts w:ascii="Arial" w:hAnsi="Arial" w:hint="default"/>
      </w:rPr>
    </w:lvl>
    <w:lvl w:ilvl="3" w:tplc="C8B69550" w:tentative="1">
      <w:start w:val="1"/>
      <w:numFmt w:val="bullet"/>
      <w:lvlText w:val="•"/>
      <w:lvlJc w:val="left"/>
      <w:pPr>
        <w:tabs>
          <w:tab w:val="num" w:pos="2880"/>
        </w:tabs>
        <w:ind w:left="2880" w:hanging="360"/>
      </w:pPr>
      <w:rPr>
        <w:rFonts w:ascii="Arial" w:hAnsi="Arial" w:hint="default"/>
      </w:rPr>
    </w:lvl>
    <w:lvl w:ilvl="4" w:tplc="8368B2CE" w:tentative="1">
      <w:start w:val="1"/>
      <w:numFmt w:val="bullet"/>
      <w:lvlText w:val="•"/>
      <w:lvlJc w:val="left"/>
      <w:pPr>
        <w:tabs>
          <w:tab w:val="num" w:pos="3600"/>
        </w:tabs>
        <w:ind w:left="3600" w:hanging="360"/>
      </w:pPr>
      <w:rPr>
        <w:rFonts w:ascii="Arial" w:hAnsi="Arial" w:hint="default"/>
      </w:rPr>
    </w:lvl>
    <w:lvl w:ilvl="5" w:tplc="263670AE" w:tentative="1">
      <w:start w:val="1"/>
      <w:numFmt w:val="bullet"/>
      <w:lvlText w:val="•"/>
      <w:lvlJc w:val="left"/>
      <w:pPr>
        <w:tabs>
          <w:tab w:val="num" w:pos="4320"/>
        </w:tabs>
        <w:ind w:left="4320" w:hanging="360"/>
      </w:pPr>
      <w:rPr>
        <w:rFonts w:ascii="Arial" w:hAnsi="Arial" w:hint="default"/>
      </w:rPr>
    </w:lvl>
    <w:lvl w:ilvl="6" w:tplc="511C1D4A" w:tentative="1">
      <w:start w:val="1"/>
      <w:numFmt w:val="bullet"/>
      <w:lvlText w:val="•"/>
      <w:lvlJc w:val="left"/>
      <w:pPr>
        <w:tabs>
          <w:tab w:val="num" w:pos="5040"/>
        </w:tabs>
        <w:ind w:left="5040" w:hanging="360"/>
      </w:pPr>
      <w:rPr>
        <w:rFonts w:ascii="Arial" w:hAnsi="Arial" w:hint="default"/>
      </w:rPr>
    </w:lvl>
    <w:lvl w:ilvl="7" w:tplc="F35211EC" w:tentative="1">
      <w:start w:val="1"/>
      <w:numFmt w:val="bullet"/>
      <w:lvlText w:val="•"/>
      <w:lvlJc w:val="left"/>
      <w:pPr>
        <w:tabs>
          <w:tab w:val="num" w:pos="5760"/>
        </w:tabs>
        <w:ind w:left="5760" w:hanging="360"/>
      </w:pPr>
      <w:rPr>
        <w:rFonts w:ascii="Arial" w:hAnsi="Arial" w:hint="default"/>
      </w:rPr>
    </w:lvl>
    <w:lvl w:ilvl="8" w:tplc="F594AF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2B6A43"/>
    <w:multiLevelType w:val="hybridMultilevel"/>
    <w:tmpl w:val="90768D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DD735C"/>
    <w:multiLevelType w:val="multilevel"/>
    <w:tmpl w:val="E5962F64"/>
    <w:lvl w:ilvl="0">
      <w:start w:val="1"/>
      <w:numFmt w:val="decimal"/>
      <w:pStyle w:val="Heading1"/>
      <w:lvlText w:val="%1"/>
      <w:lvlJc w:val="left"/>
      <w:pPr>
        <w:tabs>
          <w:tab w:val="num" w:pos="432"/>
        </w:tabs>
        <w:ind w:left="432" w:hanging="432"/>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CD52DAB"/>
    <w:multiLevelType w:val="hybridMultilevel"/>
    <w:tmpl w:val="44B66494"/>
    <w:lvl w:ilvl="0" w:tplc="EF2C00D6">
      <w:start w:val="1"/>
      <w:numFmt w:val="bullet"/>
      <w:lvlText w:val="▪"/>
      <w:lvlJc w:val="left"/>
      <w:pPr>
        <w:tabs>
          <w:tab w:val="num" w:pos="720"/>
        </w:tabs>
        <w:ind w:left="720" w:hanging="360"/>
      </w:pPr>
      <w:rPr>
        <w:rFonts w:ascii="Lucida Grande" w:hAnsi="Lucida Grande" w:hint="default"/>
      </w:rPr>
    </w:lvl>
    <w:lvl w:ilvl="1" w:tplc="5C06B71E">
      <w:start w:val="53"/>
      <w:numFmt w:val="bullet"/>
      <w:lvlText w:val="•"/>
      <w:lvlJc w:val="left"/>
      <w:pPr>
        <w:tabs>
          <w:tab w:val="num" w:pos="1440"/>
        </w:tabs>
        <w:ind w:left="1440" w:hanging="360"/>
      </w:pPr>
      <w:rPr>
        <w:rFonts w:ascii="Arial" w:hAnsi="Arial" w:hint="default"/>
      </w:rPr>
    </w:lvl>
    <w:lvl w:ilvl="2" w:tplc="819235CC" w:tentative="1">
      <w:start w:val="1"/>
      <w:numFmt w:val="bullet"/>
      <w:lvlText w:val="▪"/>
      <w:lvlJc w:val="left"/>
      <w:pPr>
        <w:tabs>
          <w:tab w:val="num" w:pos="2160"/>
        </w:tabs>
        <w:ind w:left="2160" w:hanging="360"/>
      </w:pPr>
      <w:rPr>
        <w:rFonts w:ascii="Lucida Grande" w:hAnsi="Lucida Grande" w:hint="default"/>
      </w:rPr>
    </w:lvl>
    <w:lvl w:ilvl="3" w:tplc="48FE97AC" w:tentative="1">
      <w:start w:val="1"/>
      <w:numFmt w:val="bullet"/>
      <w:lvlText w:val="▪"/>
      <w:lvlJc w:val="left"/>
      <w:pPr>
        <w:tabs>
          <w:tab w:val="num" w:pos="2880"/>
        </w:tabs>
        <w:ind w:left="2880" w:hanging="360"/>
      </w:pPr>
      <w:rPr>
        <w:rFonts w:ascii="Lucida Grande" w:hAnsi="Lucida Grande" w:hint="default"/>
      </w:rPr>
    </w:lvl>
    <w:lvl w:ilvl="4" w:tplc="439AE9AA" w:tentative="1">
      <w:start w:val="1"/>
      <w:numFmt w:val="bullet"/>
      <w:lvlText w:val="▪"/>
      <w:lvlJc w:val="left"/>
      <w:pPr>
        <w:tabs>
          <w:tab w:val="num" w:pos="3600"/>
        </w:tabs>
        <w:ind w:left="3600" w:hanging="360"/>
      </w:pPr>
      <w:rPr>
        <w:rFonts w:ascii="Lucida Grande" w:hAnsi="Lucida Grande" w:hint="default"/>
      </w:rPr>
    </w:lvl>
    <w:lvl w:ilvl="5" w:tplc="E4287318" w:tentative="1">
      <w:start w:val="1"/>
      <w:numFmt w:val="bullet"/>
      <w:lvlText w:val="▪"/>
      <w:lvlJc w:val="left"/>
      <w:pPr>
        <w:tabs>
          <w:tab w:val="num" w:pos="4320"/>
        </w:tabs>
        <w:ind w:left="4320" w:hanging="360"/>
      </w:pPr>
      <w:rPr>
        <w:rFonts w:ascii="Lucida Grande" w:hAnsi="Lucida Grande" w:hint="default"/>
      </w:rPr>
    </w:lvl>
    <w:lvl w:ilvl="6" w:tplc="F6A477FE" w:tentative="1">
      <w:start w:val="1"/>
      <w:numFmt w:val="bullet"/>
      <w:lvlText w:val="▪"/>
      <w:lvlJc w:val="left"/>
      <w:pPr>
        <w:tabs>
          <w:tab w:val="num" w:pos="5040"/>
        </w:tabs>
        <w:ind w:left="5040" w:hanging="360"/>
      </w:pPr>
      <w:rPr>
        <w:rFonts w:ascii="Lucida Grande" w:hAnsi="Lucida Grande" w:hint="default"/>
      </w:rPr>
    </w:lvl>
    <w:lvl w:ilvl="7" w:tplc="BE74E1E6" w:tentative="1">
      <w:start w:val="1"/>
      <w:numFmt w:val="bullet"/>
      <w:lvlText w:val="▪"/>
      <w:lvlJc w:val="left"/>
      <w:pPr>
        <w:tabs>
          <w:tab w:val="num" w:pos="5760"/>
        </w:tabs>
        <w:ind w:left="5760" w:hanging="360"/>
      </w:pPr>
      <w:rPr>
        <w:rFonts w:ascii="Lucida Grande" w:hAnsi="Lucida Grande" w:hint="default"/>
      </w:rPr>
    </w:lvl>
    <w:lvl w:ilvl="8" w:tplc="CB46BB04" w:tentative="1">
      <w:start w:val="1"/>
      <w:numFmt w:val="bullet"/>
      <w:lvlText w:val="▪"/>
      <w:lvlJc w:val="left"/>
      <w:pPr>
        <w:tabs>
          <w:tab w:val="num" w:pos="6480"/>
        </w:tabs>
        <w:ind w:left="6480" w:hanging="360"/>
      </w:pPr>
      <w:rPr>
        <w:rFonts w:ascii="Lucida Grande" w:hAnsi="Lucida Grande" w:hint="default"/>
      </w:rPr>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4F024E6C"/>
    <w:multiLevelType w:val="hybridMultilevel"/>
    <w:tmpl w:val="8F8EC334"/>
    <w:lvl w:ilvl="0" w:tplc="73E807EC">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AC74754"/>
    <w:multiLevelType w:val="hybridMultilevel"/>
    <w:tmpl w:val="31EEFDE2"/>
    <w:lvl w:ilvl="0" w:tplc="04150019">
      <w:start w:val="1"/>
      <w:numFmt w:val="lowerLetter"/>
      <w:lvlText w:val="%1."/>
      <w:lvlJc w:val="left"/>
      <w:pPr>
        <w:ind w:left="729" w:hanging="360"/>
      </w:pPr>
    </w:lvl>
    <w:lvl w:ilvl="1" w:tplc="04150019" w:tentative="1">
      <w:start w:val="1"/>
      <w:numFmt w:val="lowerLetter"/>
      <w:lvlText w:val="%2."/>
      <w:lvlJc w:val="left"/>
      <w:pPr>
        <w:ind w:left="1449" w:hanging="360"/>
      </w:pPr>
    </w:lvl>
    <w:lvl w:ilvl="2" w:tplc="0415001B" w:tentative="1">
      <w:start w:val="1"/>
      <w:numFmt w:val="lowerRoman"/>
      <w:lvlText w:val="%3."/>
      <w:lvlJc w:val="right"/>
      <w:pPr>
        <w:ind w:left="2169" w:hanging="180"/>
      </w:pPr>
    </w:lvl>
    <w:lvl w:ilvl="3" w:tplc="0415000F" w:tentative="1">
      <w:start w:val="1"/>
      <w:numFmt w:val="decimal"/>
      <w:lvlText w:val="%4."/>
      <w:lvlJc w:val="left"/>
      <w:pPr>
        <w:ind w:left="2889" w:hanging="360"/>
      </w:pPr>
    </w:lvl>
    <w:lvl w:ilvl="4" w:tplc="04150019" w:tentative="1">
      <w:start w:val="1"/>
      <w:numFmt w:val="lowerLetter"/>
      <w:lvlText w:val="%5."/>
      <w:lvlJc w:val="left"/>
      <w:pPr>
        <w:ind w:left="3609" w:hanging="360"/>
      </w:pPr>
    </w:lvl>
    <w:lvl w:ilvl="5" w:tplc="0415001B" w:tentative="1">
      <w:start w:val="1"/>
      <w:numFmt w:val="lowerRoman"/>
      <w:lvlText w:val="%6."/>
      <w:lvlJc w:val="right"/>
      <w:pPr>
        <w:ind w:left="4329" w:hanging="180"/>
      </w:pPr>
    </w:lvl>
    <w:lvl w:ilvl="6" w:tplc="0415000F" w:tentative="1">
      <w:start w:val="1"/>
      <w:numFmt w:val="decimal"/>
      <w:lvlText w:val="%7."/>
      <w:lvlJc w:val="left"/>
      <w:pPr>
        <w:ind w:left="5049" w:hanging="360"/>
      </w:pPr>
    </w:lvl>
    <w:lvl w:ilvl="7" w:tplc="04150019" w:tentative="1">
      <w:start w:val="1"/>
      <w:numFmt w:val="lowerLetter"/>
      <w:lvlText w:val="%8."/>
      <w:lvlJc w:val="left"/>
      <w:pPr>
        <w:ind w:left="5769" w:hanging="360"/>
      </w:pPr>
    </w:lvl>
    <w:lvl w:ilvl="8" w:tplc="0415001B" w:tentative="1">
      <w:start w:val="1"/>
      <w:numFmt w:val="lowerRoman"/>
      <w:lvlText w:val="%9."/>
      <w:lvlJc w:val="right"/>
      <w:pPr>
        <w:ind w:left="6489" w:hanging="180"/>
      </w:pPr>
    </w:lvl>
  </w:abstractNum>
  <w:abstractNum w:abstractNumId="9" w15:restartNumberingAfterBreak="0">
    <w:nsid w:val="63CB2609"/>
    <w:multiLevelType w:val="hybridMultilevel"/>
    <w:tmpl w:val="C93A3FF6"/>
    <w:lvl w:ilvl="0" w:tplc="D7CEA91A">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66452D45"/>
    <w:multiLevelType w:val="hybridMultilevel"/>
    <w:tmpl w:val="DE725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9"/>
  </w:num>
  <w:num w:numId="4">
    <w:abstractNumId w:val="7"/>
  </w:num>
  <w:num w:numId="5">
    <w:abstractNumId w:val="6"/>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2"/>
  </w:num>
  <w:num w:numId="9">
    <w:abstractNumId w:val="10"/>
  </w:num>
  <w:num w:numId="10">
    <w:abstractNumId w:val="1"/>
  </w:num>
  <w:num w:numId="11">
    <w:abstractNumId w:val="8"/>
  </w:num>
  <w:num w:numId="12">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4A0"/>
    <w:rsid w:val="0000584F"/>
    <w:rsid w:val="000129EC"/>
    <w:rsid w:val="00025A86"/>
    <w:rsid w:val="00034B12"/>
    <w:rsid w:val="00071144"/>
    <w:rsid w:val="00073FD0"/>
    <w:rsid w:val="00076367"/>
    <w:rsid w:val="000811FD"/>
    <w:rsid w:val="000A1688"/>
    <w:rsid w:val="000A2C19"/>
    <w:rsid w:val="000B0092"/>
    <w:rsid w:val="000B7F2B"/>
    <w:rsid w:val="000C3BA5"/>
    <w:rsid w:val="000D321F"/>
    <w:rsid w:val="000F03C0"/>
    <w:rsid w:val="000F35EB"/>
    <w:rsid w:val="001014B4"/>
    <w:rsid w:val="00103BFC"/>
    <w:rsid w:val="0013760E"/>
    <w:rsid w:val="001575FD"/>
    <w:rsid w:val="00180B84"/>
    <w:rsid w:val="00186FA2"/>
    <w:rsid w:val="001A2016"/>
    <w:rsid w:val="001A2CE7"/>
    <w:rsid w:val="001B0E12"/>
    <w:rsid w:val="001B1834"/>
    <w:rsid w:val="001B5BE6"/>
    <w:rsid w:val="001D0CB6"/>
    <w:rsid w:val="001E5101"/>
    <w:rsid w:val="001F5046"/>
    <w:rsid w:val="0020069F"/>
    <w:rsid w:val="00214CFB"/>
    <w:rsid w:val="002208C5"/>
    <w:rsid w:val="00225C56"/>
    <w:rsid w:val="0024009E"/>
    <w:rsid w:val="00256914"/>
    <w:rsid w:val="002725F7"/>
    <w:rsid w:val="002765CE"/>
    <w:rsid w:val="0028327C"/>
    <w:rsid w:val="002B4402"/>
    <w:rsid w:val="002C0262"/>
    <w:rsid w:val="002C5F00"/>
    <w:rsid w:val="002D130F"/>
    <w:rsid w:val="002E45B3"/>
    <w:rsid w:val="002F3389"/>
    <w:rsid w:val="002F3B5E"/>
    <w:rsid w:val="002F63E3"/>
    <w:rsid w:val="00307FAE"/>
    <w:rsid w:val="00310455"/>
    <w:rsid w:val="00314268"/>
    <w:rsid w:val="003142EE"/>
    <w:rsid w:val="00320D07"/>
    <w:rsid w:val="00341609"/>
    <w:rsid w:val="00356141"/>
    <w:rsid w:val="003563DE"/>
    <w:rsid w:val="00365F2D"/>
    <w:rsid w:val="003754D1"/>
    <w:rsid w:val="003761B4"/>
    <w:rsid w:val="00380A89"/>
    <w:rsid w:val="003A652F"/>
    <w:rsid w:val="003A6A27"/>
    <w:rsid w:val="003B5DD1"/>
    <w:rsid w:val="003C5F52"/>
    <w:rsid w:val="003E0EC7"/>
    <w:rsid w:val="003E6D41"/>
    <w:rsid w:val="003E77C0"/>
    <w:rsid w:val="003F15CD"/>
    <w:rsid w:val="004002CE"/>
    <w:rsid w:val="004222DE"/>
    <w:rsid w:val="00426259"/>
    <w:rsid w:val="004332AA"/>
    <w:rsid w:val="00441B06"/>
    <w:rsid w:val="00445D2B"/>
    <w:rsid w:val="00463B6D"/>
    <w:rsid w:val="0046618E"/>
    <w:rsid w:val="004661AC"/>
    <w:rsid w:val="00473898"/>
    <w:rsid w:val="004A1083"/>
    <w:rsid w:val="004A2178"/>
    <w:rsid w:val="004C0BA8"/>
    <w:rsid w:val="004D52BA"/>
    <w:rsid w:val="00512D81"/>
    <w:rsid w:val="00525296"/>
    <w:rsid w:val="00554D21"/>
    <w:rsid w:val="00557E5A"/>
    <w:rsid w:val="00563788"/>
    <w:rsid w:val="00570A2B"/>
    <w:rsid w:val="00570DE1"/>
    <w:rsid w:val="005778ED"/>
    <w:rsid w:val="00592BAF"/>
    <w:rsid w:val="00594FD2"/>
    <w:rsid w:val="005A5EA5"/>
    <w:rsid w:val="005B50D8"/>
    <w:rsid w:val="005C2E1F"/>
    <w:rsid w:val="005D32EF"/>
    <w:rsid w:val="005F0C98"/>
    <w:rsid w:val="00602304"/>
    <w:rsid w:val="00607368"/>
    <w:rsid w:val="00611074"/>
    <w:rsid w:val="00615895"/>
    <w:rsid w:val="006173B2"/>
    <w:rsid w:val="006178AE"/>
    <w:rsid w:val="00617B41"/>
    <w:rsid w:val="006307C3"/>
    <w:rsid w:val="006528E2"/>
    <w:rsid w:val="00664C9B"/>
    <w:rsid w:val="006733D9"/>
    <w:rsid w:val="006748DE"/>
    <w:rsid w:val="006841E5"/>
    <w:rsid w:val="00684BE0"/>
    <w:rsid w:val="006856E5"/>
    <w:rsid w:val="00687C1E"/>
    <w:rsid w:val="006900B4"/>
    <w:rsid w:val="0069150D"/>
    <w:rsid w:val="006A341F"/>
    <w:rsid w:val="006B15C5"/>
    <w:rsid w:val="006C2FE8"/>
    <w:rsid w:val="006E5EE4"/>
    <w:rsid w:val="006F603F"/>
    <w:rsid w:val="0070396D"/>
    <w:rsid w:val="007066B8"/>
    <w:rsid w:val="00707FEF"/>
    <w:rsid w:val="007307EA"/>
    <w:rsid w:val="007350F6"/>
    <w:rsid w:val="00745D4A"/>
    <w:rsid w:val="00746B1E"/>
    <w:rsid w:val="00747529"/>
    <w:rsid w:val="00755673"/>
    <w:rsid w:val="00762629"/>
    <w:rsid w:val="00775F57"/>
    <w:rsid w:val="007769D5"/>
    <w:rsid w:val="007803FB"/>
    <w:rsid w:val="00794729"/>
    <w:rsid w:val="007A3335"/>
    <w:rsid w:val="007B77CE"/>
    <w:rsid w:val="007D20AF"/>
    <w:rsid w:val="007F76CD"/>
    <w:rsid w:val="00800BB6"/>
    <w:rsid w:val="00800D80"/>
    <w:rsid w:val="00805F91"/>
    <w:rsid w:val="00814164"/>
    <w:rsid w:val="008149EA"/>
    <w:rsid w:val="00820040"/>
    <w:rsid w:val="0082111B"/>
    <w:rsid w:val="00824BD4"/>
    <w:rsid w:val="00827333"/>
    <w:rsid w:val="0084239A"/>
    <w:rsid w:val="00842E71"/>
    <w:rsid w:val="0084345D"/>
    <w:rsid w:val="00847E8D"/>
    <w:rsid w:val="00853FFB"/>
    <w:rsid w:val="008551E9"/>
    <w:rsid w:val="00870870"/>
    <w:rsid w:val="00871E77"/>
    <w:rsid w:val="0088430E"/>
    <w:rsid w:val="008A0B5D"/>
    <w:rsid w:val="008B27FB"/>
    <w:rsid w:val="008B583C"/>
    <w:rsid w:val="008D020C"/>
    <w:rsid w:val="008D1B09"/>
    <w:rsid w:val="008D56C5"/>
    <w:rsid w:val="008D5BF3"/>
    <w:rsid w:val="008D610C"/>
    <w:rsid w:val="008E0D26"/>
    <w:rsid w:val="008E2DD1"/>
    <w:rsid w:val="008E4232"/>
    <w:rsid w:val="008E432B"/>
    <w:rsid w:val="008E4BBA"/>
    <w:rsid w:val="008E510E"/>
    <w:rsid w:val="008F3159"/>
    <w:rsid w:val="009047CE"/>
    <w:rsid w:val="00904D95"/>
    <w:rsid w:val="009169FA"/>
    <w:rsid w:val="00924504"/>
    <w:rsid w:val="00943AAA"/>
    <w:rsid w:val="00952893"/>
    <w:rsid w:val="009612D4"/>
    <w:rsid w:val="009636EB"/>
    <w:rsid w:val="0097031E"/>
    <w:rsid w:val="00996B29"/>
    <w:rsid w:val="009A0AD7"/>
    <w:rsid w:val="009A5F5F"/>
    <w:rsid w:val="009B26FC"/>
    <w:rsid w:val="009E10D9"/>
    <w:rsid w:val="009F2CE4"/>
    <w:rsid w:val="009F6162"/>
    <w:rsid w:val="00A1413F"/>
    <w:rsid w:val="00A304A0"/>
    <w:rsid w:val="00A42B40"/>
    <w:rsid w:val="00A52E7E"/>
    <w:rsid w:val="00A607E7"/>
    <w:rsid w:val="00A60886"/>
    <w:rsid w:val="00A60DE7"/>
    <w:rsid w:val="00A71E15"/>
    <w:rsid w:val="00A73E1C"/>
    <w:rsid w:val="00A847F2"/>
    <w:rsid w:val="00A9781C"/>
    <w:rsid w:val="00AA599D"/>
    <w:rsid w:val="00AC21B5"/>
    <w:rsid w:val="00AC3411"/>
    <w:rsid w:val="00AC3AD6"/>
    <w:rsid w:val="00AC3DD8"/>
    <w:rsid w:val="00AD5395"/>
    <w:rsid w:val="00AD7922"/>
    <w:rsid w:val="00AE38F1"/>
    <w:rsid w:val="00AE5C38"/>
    <w:rsid w:val="00B16228"/>
    <w:rsid w:val="00B21987"/>
    <w:rsid w:val="00B22821"/>
    <w:rsid w:val="00B23803"/>
    <w:rsid w:val="00B30C38"/>
    <w:rsid w:val="00B36747"/>
    <w:rsid w:val="00B54455"/>
    <w:rsid w:val="00B649D5"/>
    <w:rsid w:val="00B65E81"/>
    <w:rsid w:val="00B85585"/>
    <w:rsid w:val="00B85C66"/>
    <w:rsid w:val="00B90C36"/>
    <w:rsid w:val="00B9313A"/>
    <w:rsid w:val="00BA3545"/>
    <w:rsid w:val="00BA64BF"/>
    <w:rsid w:val="00BB090C"/>
    <w:rsid w:val="00BB6DF9"/>
    <w:rsid w:val="00BD5D8E"/>
    <w:rsid w:val="00C07A9F"/>
    <w:rsid w:val="00C1032B"/>
    <w:rsid w:val="00C12F29"/>
    <w:rsid w:val="00C17A27"/>
    <w:rsid w:val="00C230EA"/>
    <w:rsid w:val="00C31F92"/>
    <w:rsid w:val="00C514D0"/>
    <w:rsid w:val="00C52728"/>
    <w:rsid w:val="00C60DA3"/>
    <w:rsid w:val="00CA0BC8"/>
    <w:rsid w:val="00CA3B5F"/>
    <w:rsid w:val="00CB4422"/>
    <w:rsid w:val="00CC1A42"/>
    <w:rsid w:val="00D000DE"/>
    <w:rsid w:val="00D24ADF"/>
    <w:rsid w:val="00D30FEB"/>
    <w:rsid w:val="00D435AD"/>
    <w:rsid w:val="00D57C34"/>
    <w:rsid w:val="00D80A46"/>
    <w:rsid w:val="00D84248"/>
    <w:rsid w:val="00DA521E"/>
    <w:rsid w:val="00DB12D6"/>
    <w:rsid w:val="00DC2CF2"/>
    <w:rsid w:val="00DD1E84"/>
    <w:rsid w:val="00DD4BC6"/>
    <w:rsid w:val="00DE640B"/>
    <w:rsid w:val="00DF250F"/>
    <w:rsid w:val="00E00AC2"/>
    <w:rsid w:val="00E05EC6"/>
    <w:rsid w:val="00E06A3E"/>
    <w:rsid w:val="00E237C3"/>
    <w:rsid w:val="00E3040E"/>
    <w:rsid w:val="00E32F06"/>
    <w:rsid w:val="00E357CF"/>
    <w:rsid w:val="00E5018F"/>
    <w:rsid w:val="00E50319"/>
    <w:rsid w:val="00E52145"/>
    <w:rsid w:val="00E56970"/>
    <w:rsid w:val="00E67293"/>
    <w:rsid w:val="00E7193F"/>
    <w:rsid w:val="00E7388D"/>
    <w:rsid w:val="00E7655A"/>
    <w:rsid w:val="00E850B1"/>
    <w:rsid w:val="00E90D91"/>
    <w:rsid w:val="00EB0CD0"/>
    <w:rsid w:val="00ED6E27"/>
    <w:rsid w:val="00EE16DC"/>
    <w:rsid w:val="00EE4B26"/>
    <w:rsid w:val="00F0785D"/>
    <w:rsid w:val="00F2595B"/>
    <w:rsid w:val="00F2678B"/>
    <w:rsid w:val="00F27416"/>
    <w:rsid w:val="00F4705B"/>
    <w:rsid w:val="00F51F41"/>
    <w:rsid w:val="00F51F79"/>
    <w:rsid w:val="00F57172"/>
    <w:rsid w:val="00F73D17"/>
    <w:rsid w:val="00F86DFE"/>
    <w:rsid w:val="00F8744F"/>
    <w:rsid w:val="00FA0032"/>
    <w:rsid w:val="00FA29BA"/>
    <w:rsid w:val="00FC0202"/>
    <w:rsid w:val="00FC2C80"/>
    <w:rsid w:val="00FC6888"/>
    <w:rsid w:val="00FE4D8E"/>
    <w:rsid w:val="00FF543D"/>
    <w:rsid w:val="00FF5A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A564F"/>
  <w15:chartTrackingRefBased/>
  <w15:docId w15:val="{CC90E39D-968C-4306-A7E9-CA0E67789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046"/>
    <w:pPr>
      <w:spacing w:after="180" w:line="240" w:lineRule="auto"/>
    </w:pPr>
    <w:rPr>
      <w:rFonts w:ascii="Times New Roman" w:eastAsia="PMingLiU" w:hAnsi="Times New Roman" w:cs="Times New Roman"/>
      <w:sz w:val="20"/>
      <w:szCs w:val="20"/>
      <w:lang w:val="en-GB"/>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1F5046"/>
    <w:pPr>
      <w:keepNext/>
      <w:keepLines/>
      <w:numPr>
        <w:numId w:val="1"/>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basedOn w:val="Heading1"/>
    <w:next w:val="Normal"/>
    <w:link w:val="Heading2Char"/>
    <w:qFormat/>
    <w:rsid w:val="001F5046"/>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F504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1F5046"/>
    <w:pPr>
      <w:numPr>
        <w:ilvl w:val="3"/>
      </w:numPr>
      <w:outlineLvl w:val="3"/>
    </w:pPr>
    <w:rPr>
      <w:sz w:val="24"/>
    </w:rPr>
  </w:style>
  <w:style w:type="paragraph" w:styleId="Heading5">
    <w:name w:val="heading 5"/>
    <w:basedOn w:val="Heading4"/>
    <w:next w:val="Normal"/>
    <w:link w:val="Heading5Char"/>
    <w:qFormat/>
    <w:rsid w:val="001F5046"/>
    <w:pPr>
      <w:numPr>
        <w:ilvl w:val="4"/>
      </w:numPr>
      <w:outlineLvl w:val="4"/>
    </w:pPr>
    <w:rPr>
      <w:sz w:val="22"/>
    </w:rPr>
  </w:style>
  <w:style w:type="paragraph" w:styleId="Heading6">
    <w:name w:val="heading 6"/>
    <w:basedOn w:val="Normal"/>
    <w:next w:val="Normal"/>
    <w:link w:val="Heading6Char"/>
    <w:qFormat/>
    <w:rsid w:val="001F5046"/>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1F504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1F5046"/>
    <w:pPr>
      <w:numPr>
        <w:ilvl w:val="7"/>
      </w:numPr>
      <w:outlineLvl w:val="7"/>
    </w:pPr>
  </w:style>
  <w:style w:type="paragraph" w:styleId="Heading9">
    <w:name w:val="heading 9"/>
    <w:basedOn w:val="Heading8"/>
    <w:next w:val="Normal"/>
    <w:link w:val="Heading9Char"/>
    <w:qFormat/>
    <w:rsid w:val="001F50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1F5046"/>
    <w:rPr>
      <w:rFonts w:ascii="Arial" w:eastAsia="PMingLiU" w:hAnsi="Arial" w:cs="Times New Roman"/>
      <w:sz w:val="36"/>
      <w:szCs w:val="20"/>
      <w:lang w:val="en-GB"/>
    </w:rPr>
  </w:style>
  <w:style w:type="character" w:customStyle="1" w:styleId="Heading2Char">
    <w:name w:val="Heading 2 Char"/>
    <w:basedOn w:val="DefaultParagraphFont"/>
    <w:link w:val="Heading2"/>
    <w:rsid w:val="001F5046"/>
    <w:rPr>
      <w:rFonts w:ascii="Arial" w:eastAsia="PMingLiU"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F5046"/>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F5046"/>
    <w:rPr>
      <w:rFonts w:ascii="Arial" w:eastAsia="PMingLiU" w:hAnsi="Arial" w:cs="Times New Roman"/>
      <w:sz w:val="24"/>
      <w:szCs w:val="20"/>
      <w:lang w:val="en-GB"/>
    </w:rPr>
  </w:style>
  <w:style w:type="character" w:customStyle="1" w:styleId="Heading5Char">
    <w:name w:val="Heading 5 Char"/>
    <w:basedOn w:val="DefaultParagraphFont"/>
    <w:link w:val="Heading5"/>
    <w:rsid w:val="001F5046"/>
    <w:rPr>
      <w:rFonts w:ascii="Arial" w:eastAsia="PMingLiU" w:hAnsi="Arial" w:cs="Times New Roman"/>
      <w:szCs w:val="20"/>
      <w:lang w:val="en-GB"/>
    </w:rPr>
  </w:style>
  <w:style w:type="character" w:customStyle="1" w:styleId="Heading6Char">
    <w:name w:val="Heading 6 Char"/>
    <w:basedOn w:val="DefaultParagraphFont"/>
    <w:link w:val="Heading6"/>
    <w:rsid w:val="001F5046"/>
    <w:rPr>
      <w:rFonts w:ascii="Arial" w:eastAsia="PMingLiU" w:hAnsi="Arial" w:cs="Times New Roman"/>
      <w:sz w:val="20"/>
      <w:szCs w:val="20"/>
      <w:lang w:val="en-GB"/>
    </w:rPr>
  </w:style>
  <w:style w:type="character" w:customStyle="1" w:styleId="Heading7Char">
    <w:name w:val="Heading 7 Char"/>
    <w:basedOn w:val="DefaultParagraphFont"/>
    <w:link w:val="Heading7"/>
    <w:rsid w:val="001F5046"/>
    <w:rPr>
      <w:rFonts w:ascii="Arial" w:eastAsia="PMingLiU" w:hAnsi="Arial" w:cs="Times New Roman"/>
      <w:sz w:val="20"/>
      <w:szCs w:val="20"/>
      <w:lang w:val="en-GB"/>
    </w:rPr>
  </w:style>
  <w:style w:type="character" w:customStyle="1" w:styleId="Heading8Char">
    <w:name w:val="Heading 8 Char"/>
    <w:basedOn w:val="DefaultParagraphFont"/>
    <w:link w:val="Heading8"/>
    <w:rsid w:val="001F5046"/>
    <w:rPr>
      <w:rFonts w:ascii="Arial" w:eastAsia="PMingLiU" w:hAnsi="Arial" w:cs="Times New Roman"/>
      <w:sz w:val="36"/>
      <w:szCs w:val="20"/>
      <w:lang w:val="en-GB"/>
    </w:rPr>
  </w:style>
  <w:style w:type="character" w:customStyle="1" w:styleId="Heading9Char">
    <w:name w:val="Heading 9 Char"/>
    <w:basedOn w:val="DefaultParagraphFont"/>
    <w:link w:val="Heading9"/>
    <w:rsid w:val="001F5046"/>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F5046"/>
    <w:pPr>
      <w:widowControl w:val="0"/>
      <w:spacing w:after="0" w:line="240" w:lineRule="auto"/>
    </w:pPr>
    <w:rPr>
      <w:rFonts w:ascii="Arial" w:eastAsia="PMingLiU"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F5046"/>
    <w:rPr>
      <w:rFonts w:ascii="Arial" w:eastAsia="PMingLiU" w:hAnsi="Arial" w:cs="Times New Roman"/>
      <w:b/>
      <w:noProof/>
      <w:sz w:val="18"/>
      <w:szCs w:val="20"/>
      <w:lang w:val="en-GB"/>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
    <w:basedOn w:val="Normal"/>
    <w:next w:val="Normal"/>
    <w:link w:val="CaptionChar"/>
    <w:uiPriority w:val="99"/>
    <w:qFormat/>
    <w:rsid w:val="001F5046"/>
    <w:pPr>
      <w:spacing w:before="120" w:after="120"/>
    </w:pPr>
    <w:rPr>
      <w: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F5046"/>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F5046"/>
    <w:rPr>
      <w:rFonts w:ascii="Times New Roman" w:eastAsia="PMingLiU" w:hAnsi="Times New Roman" w:cs="Times New Roman"/>
      <w:sz w:val="20"/>
      <w:szCs w:val="20"/>
      <w:lang w:val="en-GB"/>
    </w:rPr>
  </w:style>
  <w:style w:type="character" w:customStyle="1" w:styleId="CaptionChar">
    <w:name w:val="Caption Char"/>
    <w:aliases w:val="cap Char,Caption Char1 Char Char1,cap Char Char1 Char1,Caption Char Char1 Char Char1,cap Char2 Char1,条目 Char1,cap Char Char Char Char Char Char Char Char1,Caption Char2 Char1,Caption Char Char Char Char1,Caption Char Char1 Char1,cap1 Char1"/>
    <w:link w:val="Caption"/>
    <w:uiPriority w:val="35"/>
    <w:rsid w:val="001F5046"/>
    <w:rPr>
      <w:rFonts w:ascii="Times New Roman" w:eastAsia="PMingLiU" w:hAnsi="Times New Roman" w:cs="Times New Roman"/>
      <w:b/>
      <w:sz w:val="20"/>
      <w:szCs w:val="20"/>
      <w:lang w:val="en-GB"/>
    </w:rPr>
  </w:style>
  <w:style w:type="table" w:styleId="TableGrid">
    <w:name w:val="Table Grid"/>
    <w:basedOn w:val="TableNormal"/>
    <w:uiPriority w:val="59"/>
    <w:qFormat/>
    <w:rsid w:val="001F5046"/>
    <w:pPr>
      <w:spacing w:after="0" w:line="240" w:lineRule="auto"/>
    </w:pPr>
    <w:rPr>
      <w:rFonts w:ascii="Times New Roman" w:eastAsia="PMingLiU"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FA0032"/>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FA0032"/>
    <w:pPr>
      <w:spacing w:after="200" w:line="276" w:lineRule="auto"/>
      <w:ind w:left="720"/>
      <w:contextualSpacing/>
    </w:pPr>
    <w:rPr>
      <w:rFonts w:ascii="Calibri" w:eastAsia="Calibri" w:hAnsi="Calibri" w:cstheme="minorBidi"/>
      <w:sz w:val="22"/>
      <w:szCs w:val="22"/>
      <w:lang w:val="x-none"/>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semiHidden/>
    <w:locked/>
    <w:rsid w:val="00D57C34"/>
    <w:rPr>
      <w:b/>
    </w:rPr>
  </w:style>
  <w:style w:type="paragraph" w:customStyle="1" w:styleId="Default">
    <w:name w:val="Default"/>
    <w:uiPriority w:val="99"/>
    <w:rsid w:val="00D57C34"/>
    <w:pPr>
      <w:autoSpaceDE w:val="0"/>
      <w:autoSpaceDN w:val="0"/>
      <w:adjustRightInd w:val="0"/>
      <w:spacing w:after="0" w:line="240" w:lineRule="auto"/>
    </w:pPr>
    <w:rPr>
      <w:rFonts w:ascii="Arial" w:eastAsiaTheme="minorEastAsia" w:hAnsi="Arial" w:cs="Arial"/>
      <w:color w:val="000000"/>
      <w:sz w:val="24"/>
      <w:szCs w:val="24"/>
      <w:lang w:eastAsia="ja-JP"/>
    </w:rPr>
  </w:style>
  <w:style w:type="paragraph" w:styleId="NormalWeb">
    <w:name w:val="Normal (Web)"/>
    <w:basedOn w:val="Normal"/>
    <w:uiPriority w:val="99"/>
    <w:semiHidden/>
    <w:unhideWhenUsed/>
    <w:rsid w:val="007D20AF"/>
    <w:pPr>
      <w:spacing w:before="100" w:beforeAutospacing="1" w:after="100" w:afterAutospacing="1"/>
    </w:pPr>
    <w:rPr>
      <w:rFonts w:eastAsia="Times New Roman"/>
      <w:sz w:val="24"/>
      <w:szCs w:val="24"/>
      <w:lang w:val="en-US"/>
    </w:rPr>
  </w:style>
  <w:style w:type="character" w:customStyle="1" w:styleId="apple-converted-space">
    <w:name w:val="apple-converted-space"/>
    <w:basedOn w:val="DefaultParagraphFont"/>
    <w:rsid w:val="00AC3DD8"/>
  </w:style>
  <w:style w:type="paragraph" w:styleId="NoSpacing">
    <w:name w:val="No Spacing"/>
    <w:basedOn w:val="Normal"/>
    <w:uiPriority w:val="1"/>
    <w:qFormat/>
    <w:rsid w:val="00C514D0"/>
    <w:pPr>
      <w:spacing w:after="0"/>
    </w:pPr>
    <w:rPr>
      <w:rFonts w:ascii="Calibri" w:eastAsia="SimSun" w:hAnsi="Calibri"/>
      <w:sz w:val="22"/>
      <w:szCs w:val="22"/>
      <w:lang w:val="en-US" w:eastAsia="ko-KR"/>
    </w:rPr>
  </w:style>
  <w:style w:type="character" w:styleId="PlaceholderText">
    <w:name w:val="Placeholder Text"/>
    <w:basedOn w:val="DefaultParagraphFont"/>
    <w:uiPriority w:val="99"/>
    <w:semiHidden/>
    <w:rsid w:val="00C514D0"/>
    <w:rPr>
      <w:color w:val="808080"/>
    </w:rPr>
  </w:style>
  <w:style w:type="character" w:styleId="CommentReference">
    <w:name w:val="annotation reference"/>
    <w:basedOn w:val="DefaultParagraphFont"/>
    <w:uiPriority w:val="99"/>
    <w:semiHidden/>
    <w:unhideWhenUsed/>
    <w:rsid w:val="008E432B"/>
    <w:rPr>
      <w:sz w:val="16"/>
      <w:szCs w:val="16"/>
    </w:rPr>
  </w:style>
  <w:style w:type="paragraph" w:styleId="CommentText">
    <w:name w:val="annotation text"/>
    <w:basedOn w:val="Normal"/>
    <w:link w:val="CommentTextChar"/>
    <w:uiPriority w:val="99"/>
    <w:unhideWhenUsed/>
    <w:rsid w:val="008E432B"/>
  </w:style>
  <w:style w:type="character" w:customStyle="1" w:styleId="CommentTextChar">
    <w:name w:val="Comment Text Char"/>
    <w:basedOn w:val="DefaultParagraphFont"/>
    <w:link w:val="CommentText"/>
    <w:uiPriority w:val="99"/>
    <w:rsid w:val="008E432B"/>
    <w:rPr>
      <w:rFonts w:ascii="Times New Roman" w:eastAsia="PMingLiU"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E432B"/>
    <w:rPr>
      <w:b/>
      <w:bCs/>
    </w:rPr>
  </w:style>
  <w:style w:type="character" w:customStyle="1" w:styleId="CommentSubjectChar">
    <w:name w:val="Comment Subject Char"/>
    <w:basedOn w:val="CommentTextChar"/>
    <w:link w:val="CommentSubject"/>
    <w:uiPriority w:val="99"/>
    <w:semiHidden/>
    <w:rsid w:val="008E432B"/>
    <w:rPr>
      <w:rFonts w:ascii="Times New Roman" w:eastAsia="PMingLiU" w:hAnsi="Times New Roman" w:cs="Times New Roman"/>
      <w:b/>
      <w:bCs/>
      <w:sz w:val="20"/>
      <w:szCs w:val="20"/>
      <w:lang w:val="en-GB"/>
    </w:rPr>
  </w:style>
  <w:style w:type="paragraph" w:styleId="Revision">
    <w:name w:val="Revision"/>
    <w:hidden/>
    <w:uiPriority w:val="99"/>
    <w:semiHidden/>
    <w:rsid w:val="008E432B"/>
    <w:pPr>
      <w:spacing w:after="0" w:line="240" w:lineRule="auto"/>
    </w:pPr>
    <w:rPr>
      <w:rFonts w:ascii="Times New Roman" w:eastAsia="PMingLiU" w:hAnsi="Times New Roman" w:cs="Times New Roman"/>
      <w:sz w:val="20"/>
      <w:szCs w:val="20"/>
      <w:lang w:val="en-GB"/>
    </w:rPr>
  </w:style>
  <w:style w:type="paragraph" w:styleId="BalloonText">
    <w:name w:val="Balloon Text"/>
    <w:basedOn w:val="Normal"/>
    <w:link w:val="BalloonTextChar"/>
    <w:uiPriority w:val="99"/>
    <w:semiHidden/>
    <w:unhideWhenUsed/>
    <w:rsid w:val="008E432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432B"/>
    <w:rPr>
      <w:rFonts w:ascii="Segoe UI" w:eastAsia="PMingLiU" w:hAnsi="Segoe UI" w:cs="Segoe UI"/>
      <w:sz w:val="18"/>
      <w:szCs w:val="18"/>
      <w:lang w:val="en-GB"/>
    </w:rPr>
  </w:style>
  <w:style w:type="paragraph" w:customStyle="1" w:styleId="B1">
    <w:name w:val="B1"/>
    <w:basedOn w:val="List"/>
    <w:link w:val="B1Char1"/>
    <w:qFormat/>
    <w:rsid w:val="00180B84"/>
    <w:pPr>
      <w:ind w:left="568" w:hanging="284"/>
      <w:contextualSpacing w:val="0"/>
    </w:pPr>
    <w:rPr>
      <w:rFonts w:eastAsia="Times New Roman"/>
    </w:rPr>
  </w:style>
  <w:style w:type="character" w:customStyle="1" w:styleId="B1Char1">
    <w:name w:val="B1 Char1"/>
    <w:link w:val="B1"/>
    <w:qFormat/>
    <w:rsid w:val="00180B84"/>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180B84"/>
    <w:pPr>
      <w:ind w:left="283" w:hanging="283"/>
      <w:contextualSpacing/>
    </w:pPr>
  </w:style>
  <w:style w:type="paragraph" w:customStyle="1" w:styleId="a">
    <w:name w:val="佐藤２"/>
    <w:basedOn w:val="Normal"/>
    <w:qFormat/>
    <w:rsid w:val="00747529"/>
    <w:pPr>
      <w:numPr>
        <w:numId w:val="5"/>
      </w:numPr>
      <w:spacing w:line="259" w:lineRule="auto"/>
      <w:jc w:val="both"/>
    </w:pPr>
    <w:rPr>
      <w:rFonts w:eastAsia="MS Gothic"/>
      <w:sz w:val="24"/>
      <w:lang w:eastAsia="ja-JP"/>
    </w:rPr>
  </w:style>
  <w:style w:type="character" w:customStyle="1" w:styleId="B1Zchn">
    <w:name w:val="B1 Zchn"/>
    <w:qFormat/>
    <w:rsid w:val="00747529"/>
    <w:rPr>
      <w:rFonts w:ascii="Times New Roman" w:eastAsia="MS Gothic" w:hAnsi="Times New Roman"/>
      <w:sz w:val="24"/>
      <w:lang w:val="en-GB"/>
    </w:rPr>
  </w:style>
  <w:style w:type="paragraph" w:customStyle="1" w:styleId="B2">
    <w:name w:val="B2"/>
    <w:basedOn w:val="List2"/>
    <w:link w:val="B2Char"/>
    <w:qFormat/>
    <w:rsid w:val="006841E5"/>
    <w:pPr>
      <w:overflowPunct w:val="0"/>
      <w:autoSpaceDE w:val="0"/>
      <w:autoSpaceDN w:val="0"/>
      <w:adjustRightInd w:val="0"/>
      <w:spacing w:line="259" w:lineRule="auto"/>
      <w:ind w:left="851" w:hanging="284"/>
      <w:contextualSpacing w:val="0"/>
      <w:jc w:val="both"/>
      <w:textAlignment w:val="baseline"/>
    </w:pPr>
    <w:rPr>
      <w:rFonts w:eastAsia="MS Gothic"/>
      <w:sz w:val="24"/>
      <w:lang w:eastAsia="ja-JP"/>
    </w:rPr>
  </w:style>
  <w:style w:type="paragraph" w:customStyle="1" w:styleId="B3">
    <w:name w:val="B3"/>
    <w:basedOn w:val="List3"/>
    <w:link w:val="B3Char"/>
    <w:qFormat/>
    <w:rsid w:val="006841E5"/>
    <w:pPr>
      <w:overflowPunct w:val="0"/>
      <w:autoSpaceDE w:val="0"/>
      <w:autoSpaceDN w:val="0"/>
      <w:adjustRightInd w:val="0"/>
      <w:spacing w:line="259" w:lineRule="auto"/>
      <w:ind w:left="1135" w:hanging="284"/>
      <w:contextualSpacing w:val="0"/>
      <w:jc w:val="both"/>
      <w:textAlignment w:val="baseline"/>
    </w:pPr>
    <w:rPr>
      <w:rFonts w:eastAsia="MS Gothic"/>
      <w:sz w:val="24"/>
      <w:lang w:eastAsia="ja-JP"/>
    </w:rPr>
  </w:style>
  <w:style w:type="character" w:customStyle="1" w:styleId="B2Char">
    <w:name w:val="B2 Char"/>
    <w:link w:val="B2"/>
    <w:qFormat/>
    <w:locked/>
    <w:rsid w:val="006841E5"/>
    <w:rPr>
      <w:rFonts w:ascii="Times New Roman" w:eastAsia="MS Gothic" w:hAnsi="Times New Roman" w:cs="Times New Roman"/>
      <w:sz w:val="24"/>
      <w:szCs w:val="20"/>
      <w:lang w:val="en-GB" w:eastAsia="ja-JP"/>
    </w:rPr>
  </w:style>
  <w:style w:type="character" w:customStyle="1" w:styleId="B3Char">
    <w:name w:val="B3 Char"/>
    <w:link w:val="B3"/>
    <w:qFormat/>
    <w:rsid w:val="006841E5"/>
    <w:rPr>
      <w:rFonts w:ascii="Times New Roman" w:eastAsia="MS Gothic" w:hAnsi="Times New Roman" w:cs="Times New Roman"/>
      <w:sz w:val="24"/>
      <w:szCs w:val="20"/>
      <w:lang w:val="en-GB" w:eastAsia="ja-JP"/>
    </w:rPr>
  </w:style>
  <w:style w:type="paragraph" w:styleId="List2">
    <w:name w:val="List 2"/>
    <w:basedOn w:val="Normal"/>
    <w:uiPriority w:val="99"/>
    <w:semiHidden/>
    <w:unhideWhenUsed/>
    <w:rsid w:val="006841E5"/>
    <w:pPr>
      <w:ind w:left="566" w:hanging="283"/>
      <w:contextualSpacing/>
    </w:pPr>
  </w:style>
  <w:style w:type="paragraph" w:styleId="List3">
    <w:name w:val="List 3"/>
    <w:basedOn w:val="Normal"/>
    <w:uiPriority w:val="99"/>
    <w:semiHidden/>
    <w:unhideWhenUsed/>
    <w:rsid w:val="006841E5"/>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283414">
      <w:bodyDiv w:val="1"/>
      <w:marLeft w:val="0"/>
      <w:marRight w:val="0"/>
      <w:marTop w:val="0"/>
      <w:marBottom w:val="0"/>
      <w:divBdr>
        <w:top w:val="none" w:sz="0" w:space="0" w:color="auto"/>
        <w:left w:val="none" w:sz="0" w:space="0" w:color="auto"/>
        <w:bottom w:val="none" w:sz="0" w:space="0" w:color="auto"/>
        <w:right w:val="none" w:sz="0" w:space="0" w:color="auto"/>
      </w:divBdr>
      <w:divsChild>
        <w:div w:id="1062018140">
          <w:marLeft w:val="547"/>
          <w:marRight w:val="0"/>
          <w:marTop w:val="86"/>
          <w:marBottom w:val="0"/>
          <w:divBdr>
            <w:top w:val="none" w:sz="0" w:space="0" w:color="auto"/>
            <w:left w:val="none" w:sz="0" w:space="0" w:color="auto"/>
            <w:bottom w:val="none" w:sz="0" w:space="0" w:color="auto"/>
            <w:right w:val="none" w:sz="0" w:space="0" w:color="auto"/>
          </w:divBdr>
        </w:div>
      </w:divsChild>
    </w:div>
    <w:div w:id="69888419">
      <w:bodyDiv w:val="1"/>
      <w:marLeft w:val="0"/>
      <w:marRight w:val="0"/>
      <w:marTop w:val="0"/>
      <w:marBottom w:val="0"/>
      <w:divBdr>
        <w:top w:val="none" w:sz="0" w:space="0" w:color="auto"/>
        <w:left w:val="none" w:sz="0" w:space="0" w:color="auto"/>
        <w:bottom w:val="none" w:sz="0" w:space="0" w:color="auto"/>
        <w:right w:val="none" w:sz="0" w:space="0" w:color="auto"/>
      </w:divBdr>
    </w:div>
    <w:div w:id="74253075">
      <w:bodyDiv w:val="1"/>
      <w:marLeft w:val="0"/>
      <w:marRight w:val="0"/>
      <w:marTop w:val="0"/>
      <w:marBottom w:val="0"/>
      <w:divBdr>
        <w:top w:val="none" w:sz="0" w:space="0" w:color="auto"/>
        <w:left w:val="none" w:sz="0" w:space="0" w:color="auto"/>
        <w:bottom w:val="none" w:sz="0" w:space="0" w:color="auto"/>
        <w:right w:val="none" w:sz="0" w:space="0" w:color="auto"/>
      </w:divBdr>
      <w:divsChild>
        <w:div w:id="836530831">
          <w:marLeft w:val="1166"/>
          <w:marRight w:val="0"/>
          <w:marTop w:val="77"/>
          <w:marBottom w:val="0"/>
          <w:divBdr>
            <w:top w:val="none" w:sz="0" w:space="0" w:color="auto"/>
            <w:left w:val="none" w:sz="0" w:space="0" w:color="auto"/>
            <w:bottom w:val="none" w:sz="0" w:space="0" w:color="auto"/>
            <w:right w:val="none" w:sz="0" w:space="0" w:color="auto"/>
          </w:divBdr>
        </w:div>
      </w:divsChild>
    </w:div>
    <w:div w:id="109059540">
      <w:bodyDiv w:val="1"/>
      <w:marLeft w:val="0"/>
      <w:marRight w:val="0"/>
      <w:marTop w:val="0"/>
      <w:marBottom w:val="0"/>
      <w:divBdr>
        <w:top w:val="none" w:sz="0" w:space="0" w:color="auto"/>
        <w:left w:val="none" w:sz="0" w:space="0" w:color="auto"/>
        <w:bottom w:val="none" w:sz="0" w:space="0" w:color="auto"/>
        <w:right w:val="none" w:sz="0" w:space="0" w:color="auto"/>
      </w:divBdr>
      <w:divsChild>
        <w:div w:id="93937554">
          <w:marLeft w:val="547"/>
          <w:marRight w:val="0"/>
          <w:marTop w:val="77"/>
          <w:marBottom w:val="0"/>
          <w:divBdr>
            <w:top w:val="none" w:sz="0" w:space="0" w:color="auto"/>
            <w:left w:val="none" w:sz="0" w:space="0" w:color="auto"/>
            <w:bottom w:val="none" w:sz="0" w:space="0" w:color="auto"/>
            <w:right w:val="none" w:sz="0" w:space="0" w:color="auto"/>
          </w:divBdr>
        </w:div>
        <w:div w:id="1183279102">
          <w:marLeft w:val="547"/>
          <w:marRight w:val="0"/>
          <w:marTop w:val="77"/>
          <w:marBottom w:val="0"/>
          <w:divBdr>
            <w:top w:val="none" w:sz="0" w:space="0" w:color="auto"/>
            <w:left w:val="none" w:sz="0" w:space="0" w:color="auto"/>
            <w:bottom w:val="none" w:sz="0" w:space="0" w:color="auto"/>
            <w:right w:val="none" w:sz="0" w:space="0" w:color="auto"/>
          </w:divBdr>
        </w:div>
        <w:div w:id="327709484">
          <w:marLeft w:val="547"/>
          <w:marRight w:val="0"/>
          <w:marTop w:val="77"/>
          <w:marBottom w:val="0"/>
          <w:divBdr>
            <w:top w:val="none" w:sz="0" w:space="0" w:color="auto"/>
            <w:left w:val="none" w:sz="0" w:space="0" w:color="auto"/>
            <w:bottom w:val="none" w:sz="0" w:space="0" w:color="auto"/>
            <w:right w:val="none" w:sz="0" w:space="0" w:color="auto"/>
          </w:divBdr>
        </w:div>
      </w:divsChild>
    </w:div>
    <w:div w:id="154340970">
      <w:bodyDiv w:val="1"/>
      <w:marLeft w:val="0"/>
      <w:marRight w:val="0"/>
      <w:marTop w:val="0"/>
      <w:marBottom w:val="0"/>
      <w:divBdr>
        <w:top w:val="none" w:sz="0" w:space="0" w:color="auto"/>
        <w:left w:val="none" w:sz="0" w:space="0" w:color="auto"/>
        <w:bottom w:val="none" w:sz="0" w:space="0" w:color="auto"/>
        <w:right w:val="none" w:sz="0" w:space="0" w:color="auto"/>
      </w:divBdr>
    </w:div>
    <w:div w:id="208960329">
      <w:bodyDiv w:val="1"/>
      <w:marLeft w:val="0"/>
      <w:marRight w:val="0"/>
      <w:marTop w:val="0"/>
      <w:marBottom w:val="0"/>
      <w:divBdr>
        <w:top w:val="none" w:sz="0" w:space="0" w:color="auto"/>
        <w:left w:val="none" w:sz="0" w:space="0" w:color="auto"/>
        <w:bottom w:val="none" w:sz="0" w:space="0" w:color="auto"/>
        <w:right w:val="none" w:sz="0" w:space="0" w:color="auto"/>
      </w:divBdr>
    </w:div>
    <w:div w:id="267280212">
      <w:bodyDiv w:val="1"/>
      <w:marLeft w:val="0"/>
      <w:marRight w:val="0"/>
      <w:marTop w:val="0"/>
      <w:marBottom w:val="0"/>
      <w:divBdr>
        <w:top w:val="none" w:sz="0" w:space="0" w:color="auto"/>
        <w:left w:val="none" w:sz="0" w:space="0" w:color="auto"/>
        <w:bottom w:val="none" w:sz="0" w:space="0" w:color="auto"/>
        <w:right w:val="none" w:sz="0" w:space="0" w:color="auto"/>
      </w:divBdr>
    </w:div>
    <w:div w:id="415633811">
      <w:bodyDiv w:val="1"/>
      <w:marLeft w:val="0"/>
      <w:marRight w:val="0"/>
      <w:marTop w:val="0"/>
      <w:marBottom w:val="0"/>
      <w:divBdr>
        <w:top w:val="none" w:sz="0" w:space="0" w:color="auto"/>
        <w:left w:val="none" w:sz="0" w:space="0" w:color="auto"/>
        <w:bottom w:val="none" w:sz="0" w:space="0" w:color="auto"/>
        <w:right w:val="none" w:sz="0" w:space="0" w:color="auto"/>
      </w:divBdr>
    </w:div>
    <w:div w:id="501625009">
      <w:bodyDiv w:val="1"/>
      <w:marLeft w:val="0"/>
      <w:marRight w:val="0"/>
      <w:marTop w:val="0"/>
      <w:marBottom w:val="0"/>
      <w:divBdr>
        <w:top w:val="none" w:sz="0" w:space="0" w:color="auto"/>
        <w:left w:val="none" w:sz="0" w:space="0" w:color="auto"/>
        <w:bottom w:val="none" w:sz="0" w:space="0" w:color="auto"/>
        <w:right w:val="none" w:sz="0" w:space="0" w:color="auto"/>
      </w:divBdr>
      <w:divsChild>
        <w:div w:id="211310098">
          <w:marLeft w:val="547"/>
          <w:marRight w:val="0"/>
          <w:marTop w:val="86"/>
          <w:marBottom w:val="0"/>
          <w:divBdr>
            <w:top w:val="none" w:sz="0" w:space="0" w:color="auto"/>
            <w:left w:val="none" w:sz="0" w:space="0" w:color="auto"/>
            <w:bottom w:val="none" w:sz="0" w:space="0" w:color="auto"/>
            <w:right w:val="none" w:sz="0" w:space="0" w:color="auto"/>
          </w:divBdr>
        </w:div>
      </w:divsChild>
    </w:div>
    <w:div w:id="636910857">
      <w:bodyDiv w:val="1"/>
      <w:marLeft w:val="0"/>
      <w:marRight w:val="0"/>
      <w:marTop w:val="0"/>
      <w:marBottom w:val="0"/>
      <w:divBdr>
        <w:top w:val="none" w:sz="0" w:space="0" w:color="auto"/>
        <w:left w:val="none" w:sz="0" w:space="0" w:color="auto"/>
        <w:bottom w:val="none" w:sz="0" w:space="0" w:color="auto"/>
        <w:right w:val="none" w:sz="0" w:space="0" w:color="auto"/>
      </w:divBdr>
      <w:divsChild>
        <w:div w:id="134956251">
          <w:marLeft w:val="1166"/>
          <w:marRight w:val="0"/>
          <w:marTop w:val="72"/>
          <w:marBottom w:val="0"/>
          <w:divBdr>
            <w:top w:val="none" w:sz="0" w:space="0" w:color="auto"/>
            <w:left w:val="none" w:sz="0" w:space="0" w:color="auto"/>
            <w:bottom w:val="none" w:sz="0" w:space="0" w:color="auto"/>
            <w:right w:val="none" w:sz="0" w:space="0" w:color="auto"/>
          </w:divBdr>
        </w:div>
      </w:divsChild>
    </w:div>
    <w:div w:id="639656960">
      <w:bodyDiv w:val="1"/>
      <w:marLeft w:val="0"/>
      <w:marRight w:val="0"/>
      <w:marTop w:val="0"/>
      <w:marBottom w:val="0"/>
      <w:divBdr>
        <w:top w:val="none" w:sz="0" w:space="0" w:color="auto"/>
        <w:left w:val="none" w:sz="0" w:space="0" w:color="auto"/>
        <w:bottom w:val="none" w:sz="0" w:space="0" w:color="auto"/>
        <w:right w:val="none" w:sz="0" w:space="0" w:color="auto"/>
      </w:divBdr>
    </w:div>
    <w:div w:id="693072846">
      <w:bodyDiv w:val="1"/>
      <w:marLeft w:val="0"/>
      <w:marRight w:val="0"/>
      <w:marTop w:val="0"/>
      <w:marBottom w:val="0"/>
      <w:divBdr>
        <w:top w:val="none" w:sz="0" w:space="0" w:color="auto"/>
        <w:left w:val="none" w:sz="0" w:space="0" w:color="auto"/>
        <w:bottom w:val="none" w:sz="0" w:space="0" w:color="auto"/>
        <w:right w:val="none" w:sz="0" w:space="0" w:color="auto"/>
      </w:divBdr>
    </w:div>
    <w:div w:id="739599178">
      <w:bodyDiv w:val="1"/>
      <w:marLeft w:val="0"/>
      <w:marRight w:val="0"/>
      <w:marTop w:val="0"/>
      <w:marBottom w:val="0"/>
      <w:divBdr>
        <w:top w:val="none" w:sz="0" w:space="0" w:color="auto"/>
        <w:left w:val="none" w:sz="0" w:space="0" w:color="auto"/>
        <w:bottom w:val="none" w:sz="0" w:space="0" w:color="auto"/>
        <w:right w:val="none" w:sz="0" w:space="0" w:color="auto"/>
      </w:divBdr>
    </w:div>
    <w:div w:id="816191451">
      <w:bodyDiv w:val="1"/>
      <w:marLeft w:val="0"/>
      <w:marRight w:val="0"/>
      <w:marTop w:val="0"/>
      <w:marBottom w:val="0"/>
      <w:divBdr>
        <w:top w:val="none" w:sz="0" w:space="0" w:color="auto"/>
        <w:left w:val="none" w:sz="0" w:space="0" w:color="auto"/>
        <w:bottom w:val="none" w:sz="0" w:space="0" w:color="auto"/>
        <w:right w:val="none" w:sz="0" w:space="0" w:color="auto"/>
      </w:divBdr>
      <w:divsChild>
        <w:div w:id="382606906">
          <w:marLeft w:val="547"/>
          <w:marRight w:val="0"/>
          <w:marTop w:val="144"/>
          <w:marBottom w:val="0"/>
          <w:divBdr>
            <w:top w:val="none" w:sz="0" w:space="0" w:color="auto"/>
            <w:left w:val="none" w:sz="0" w:space="0" w:color="auto"/>
            <w:bottom w:val="none" w:sz="0" w:space="0" w:color="auto"/>
            <w:right w:val="none" w:sz="0" w:space="0" w:color="auto"/>
          </w:divBdr>
        </w:div>
      </w:divsChild>
    </w:div>
    <w:div w:id="870342588">
      <w:bodyDiv w:val="1"/>
      <w:marLeft w:val="0"/>
      <w:marRight w:val="0"/>
      <w:marTop w:val="0"/>
      <w:marBottom w:val="0"/>
      <w:divBdr>
        <w:top w:val="none" w:sz="0" w:space="0" w:color="auto"/>
        <w:left w:val="none" w:sz="0" w:space="0" w:color="auto"/>
        <w:bottom w:val="none" w:sz="0" w:space="0" w:color="auto"/>
        <w:right w:val="none" w:sz="0" w:space="0" w:color="auto"/>
      </w:divBdr>
    </w:div>
    <w:div w:id="891967546">
      <w:bodyDiv w:val="1"/>
      <w:marLeft w:val="0"/>
      <w:marRight w:val="0"/>
      <w:marTop w:val="0"/>
      <w:marBottom w:val="0"/>
      <w:divBdr>
        <w:top w:val="none" w:sz="0" w:space="0" w:color="auto"/>
        <w:left w:val="none" w:sz="0" w:space="0" w:color="auto"/>
        <w:bottom w:val="none" w:sz="0" w:space="0" w:color="auto"/>
        <w:right w:val="none" w:sz="0" w:space="0" w:color="auto"/>
      </w:divBdr>
      <w:divsChild>
        <w:div w:id="1971207980">
          <w:marLeft w:val="533"/>
          <w:marRight w:val="0"/>
          <w:marTop w:val="134"/>
          <w:marBottom w:val="0"/>
          <w:divBdr>
            <w:top w:val="none" w:sz="0" w:space="0" w:color="auto"/>
            <w:left w:val="none" w:sz="0" w:space="0" w:color="auto"/>
            <w:bottom w:val="none" w:sz="0" w:space="0" w:color="auto"/>
            <w:right w:val="none" w:sz="0" w:space="0" w:color="auto"/>
          </w:divBdr>
        </w:div>
        <w:div w:id="1846632491">
          <w:marLeft w:val="1166"/>
          <w:marRight w:val="0"/>
          <w:marTop w:val="115"/>
          <w:marBottom w:val="0"/>
          <w:divBdr>
            <w:top w:val="none" w:sz="0" w:space="0" w:color="auto"/>
            <w:left w:val="none" w:sz="0" w:space="0" w:color="auto"/>
            <w:bottom w:val="none" w:sz="0" w:space="0" w:color="auto"/>
            <w:right w:val="none" w:sz="0" w:space="0" w:color="auto"/>
          </w:divBdr>
        </w:div>
        <w:div w:id="753354388">
          <w:marLeft w:val="533"/>
          <w:marRight w:val="0"/>
          <w:marTop w:val="134"/>
          <w:marBottom w:val="0"/>
          <w:divBdr>
            <w:top w:val="none" w:sz="0" w:space="0" w:color="auto"/>
            <w:left w:val="none" w:sz="0" w:space="0" w:color="auto"/>
            <w:bottom w:val="none" w:sz="0" w:space="0" w:color="auto"/>
            <w:right w:val="none" w:sz="0" w:space="0" w:color="auto"/>
          </w:divBdr>
        </w:div>
      </w:divsChild>
    </w:div>
    <w:div w:id="922031816">
      <w:bodyDiv w:val="1"/>
      <w:marLeft w:val="0"/>
      <w:marRight w:val="0"/>
      <w:marTop w:val="0"/>
      <w:marBottom w:val="0"/>
      <w:divBdr>
        <w:top w:val="none" w:sz="0" w:space="0" w:color="auto"/>
        <w:left w:val="none" w:sz="0" w:space="0" w:color="auto"/>
        <w:bottom w:val="none" w:sz="0" w:space="0" w:color="auto"/>
        <w:right w:val="none" w:sz="0" w:space="0" w:color="auto"/>
      </w:divBdr>
    </w:div>
    <w:div w:id="945043125">
      <w:bodyDiv w:val="1"/>
      <w:marLeft w:val="0"/>
      <w:marRight w:val="0"/>
      <w:marTop w:val="0"/>
      <w:marBottom w:val="0"/>
      <w:divBdr>
        <w:top w:val="none" w:sz="0" w:space="0" w:color="auto"/>
        <w:left w:val="none" w:sz="0" w:space="0" w:color="auto"/>
        <w:bottom w:val="none" w:sz="0" w:space="0" w:color="auto"/>
        <w:right w:val="none" w:sz="0" w:space="0" w:color="auto"/>
      </w:divBdr>
    </w:div>
    <w:div w:id="1003972666">
      <w:bodyDiv w:val="1"/>
      <w:marLeft w:val="0"/>
      <w:marRight w:val="0"/>
      <w:marTop w:val="0"/>
      <w:marBottom w:val="0"/>
      <w:divBdr>
        <w:top w:val="none" w:sz="0" w:space="0" w:color="auto"/>
        <w:left w:val="none" w:sz="0" w:space="0" w:color="auto"/>
        <w:bottom w:val="none" w:sz="0" w:space="0" w:color="auto"/>
        <w:right w:val="none" w:sz="0" w:space="0" w:color="auto"/>
      </w:divBdr>
      <w:divsChild>
        <w:div w:id="1885868211">
          <w:marLeft w:val="1166"/>
          <w:marRight w:val="0"/>
          <w:marTop w:val="125"/>
          <w:marBottom w:val="0"/>
          <w:divBdr>
            <w:top w:val="none" w:sz="0" w:space="0" w:color="auto"/>
            <w:left w:val="none" w:sz="0" w:space="0" w:color="auto"/>
            <w:bottom w:val="none" w:sz="0" w:space="0" w:color="auto"/>
            <w:right w:val="none" w:sz="0" w:space="0" w:color="auto"/>
          </w:divBdr>
        </w:div>
      </w:divsChild>
    </w:div>
    <w:div w:id="1019088390">
      <w:bodyDiv w:val="1"/>
      <w:marLeft w:val="0"/>
      <w:marRight w:val="0"/>
      <w:marTop w:val="0"/>
      <w:marBottom w:val="0"/>
      <w:divBdr>
        <w:top w:val="none" w:sz="0" w:space="0" w:color="auto"/>
        <w:left w:val="none" w:sz="0" w:space="0" w:color="auto"/>
        <w:bottom w:val="none" w:sz="0" w:space="0" w:color="auto"/>
        <w:right w:val="none" w:sz="0" w:space="0" w:color="auto"/>
      </w:divBdr>
    </w:div>
    <w:div w:id="1040665821">
      <w:bodyDiv w:val="1"/>
      <w:marLeft w:val="0"/>
      <w:marRight w:val="0"/>
      <w:marTop w:val="0"/>
      <w:marBottom w:val="0"/>
      <w:divBdr>
        <w:top w:val="none" w:sz="0" w:space="0" w:color="auto"/>
        <w:left w:val="none" w:sz="0" w:space="0" w:color="auto"/>
        <w:bottom w:val="none" w:sz="0" w:space="0" w:color="auto"/>
        <w:right w:val="none" w:sz="0" w:space="0" w:color="auto"/>
      </w:divBdr>
    </w:div>
    <w:div w:id="1045717976">
      <w:bodyDiv w:val="1"/>
      <w:marLeft w:val="0"/>
      <w:marRight w:val="0"/>
      <w:marTop w:val="0"/>
      <w:marBottom w:val="0"/>
      <w:divBdr>
        <w:top w:val="none" w:sz="0" w:space="0" w:color="auto"/>
        <w:left w:val="none" w:sz="0" w:space="0" w:color="auto"/>
        <w:bottom w:val="none" w:sz="0" w:space="0" w:color="auto"/>
        <w:right w:val="none" w:sz="0" w:space="0" w:color="auto"/>
      </w:divBdr>
    </w:div>
    <w:div w:id="1082679396">
      <w:bodyDiv w:val="1"/>
      <w:marLeft w:val="0"/>
      <w:marRight w:val="0"/>
      <w:marTop w:val="0"/>
      <w:marBottom w:val="0"/>
      <w:divBdr>
        <w:top w:val="none" w:sz="0" w:space="0" w:color="auto"/>
        <w:left w:val="none" w:sz="0" w:space="0" w:color="auto"/>
        <w:bottom w:val="none" w:sz="0" w:space="0" w:color="auto"/>
        <w:right w:val="none" w:sz="0" w:space="0" w:color="auto"/>
      </w:divBdr>
    </w:div>
    <w:div w:id="1258633676">
      <w:bodyDiv w:val="1"/>
      <w:marLeft w:val="0"/>
      <w:marRight w:val="0"/>
      <w:marTop w:val="0"/>
      <w:marBottom w:val="0"/>
      <w:divBdr>
        <w:top w:val="none" w:sz="0" w:space="0" w:color="auto"/>
        <w:left w:val="none" w:sz="0" w:space="0" w:color="auto"/>
        <w:bottom w:val="none" w:sz="0" w:space="0" w:color="auto"/>
        <w:right w:val="none" w:sz="0" w:space="0" w:color="auto"/>
      </w:divBdr>
    </w:div>
    <w:div w:id="1263881297">
      <w:bodyDiv w:val="1"/>
      <w:marLeft w:val="0"/>
      <w:marRight w:val="0"/>
      <w:marTop w:val="0"/>
      <w:marBottom w:val="0"/>
      <w:divBdr>
        <w:top w:val="none" w:sz="0" w:space="0" w:color="auto"/>
        <w:left w:val="none" w:sz="0" w:space="0" w:color="auto"/>
        <w:bottom w:val="none" w:sz="0" w:space="0" w:color="auto"/>
        <w:right w:val="none" w:sz="0" w:space="0" w:color="auto"/>
      </w:divBdr>
      <w:divsChild>
        <w:div w:id="1142045139">
          <w:marLeft w:val="547"/>
          <w:marRight w:val="0"/>
          <w:marTop w:val="115"/>
          <w:marBottom w:val="0"/>
          <w:divBdr>
            <w:top w:val="none" w:sz="0" w:space="0" w:color="auto"/>
            <w:left w:val="none" w:sz="0" w:space="0" w:color="auto"/>
            <w:bottom w:val="none" w:sz="0" w:space="0" w:color="auto"/>
            <w:right w:val="none" w:sz="0" w:space="0" w:color="auto"/>
          </w:divBdr>
        </w:div>
        <w:div w:id="664551132">
          <w:marLeft w:val="547"/>
          <w:marRight w:val="0"/>
          <w:marTop w:val="115"/>
          <w:marBottom w:val="0"/>
          <w:divBdr>
            <w:top w:val="none" w:sz="0" w:space="0" w:color="auto"/>
            <w:left w:val="none" w:sz="0" w:space="0" w:color="auto"/>
            <w:bottom w:val="none" w:sz="0" w:space="0" w:color="auto"/>
            <w:right w:val="none" w:sz="0" w:space="0" w:color="auto"/>
          </w:divBdr>
        </w:div>
        <w:div w:id="223562222">
          <w:marLeft w:val="547"/>
          <w:marRight w:val="0"/>
          <w:marTop w:val="115"/>
          <w:marBottom w:val="0"/>
          <w:divBdr>
            <w:top w:val="none" w:sz="0" w:space="0" w:color="auto"/>
            <w:left w:val="none" w:sz="0" w:space="0" w:color="auto"/>
            <w:bottom w:val="none" w:sz="0" w:space="0" w:color="auto"/>
            <w:right w:val="none" w:sz="0" w:space="0" w:color="auto"/>
          </w:divBdr>
        </w:div>
      </w:divsChild>
    </w:div>
    <w:div w:id="1273633906">
      <w:bodyDiv w:val="1"/>
      <w:marLeft w:val="0"/>
      <w:marRight w:val="0"/>
      <w:marTop w:val="0"/>
      <w:marBottom w:val="0"/>
      <w:divBdr>
        <w:top w:val="none" w:sz="0" w:space="0" w:color="auto"/>
        <w:left w:val="none" w:sz="0" w:space="0" w:color="auto"/>
        <w:bottom w:val="none" w:sz="0" w:space="0" w:color="auto"/>
        <w:right w:val="none" w:sz="0" w:space="0" w:color="auto"/>
      </w:divBdr>
      <w:divsChild>
        <w:div w:id="1501849906">
          <w:marLeft w:val="1166"/>
          <w:marRight w:val="0"/>
          <w:marTop w:val="115"/>
          <w:marBottom w:val="0"/>
          <w:divBdr>
            <w:top w:val="none" w:sz="0" w:space="0" w:color="auto"/>
            <w:left w:val="none" w:sz="0" w:space="0" w:color="auto"/>
            <w:bottom w:val="none" w:sz="0" w:space="0" w:color="auto"/>
            <w:right w:val="none" w:sz="0" w:space="0" w:color="auto"/>
          </w:divBdr>
        </w:div>
      </w:divsChild>
    </w:div>
    <w:div w:id="1315253716">
      <w:bodyDiv w:val="1"/>
      <w:marLeft w:val="0"/>
      <w:marRight w:val="0"/>
      <w:marTop w:val="0"/>
      <w:marBottom w:val="0"/>
      <w:divBdr>
        <w:top w:val="none" w:sz="0" w:space="0" w:color="auto"/>
        <w:left w:val="none" w:sz="0" w:space="0" w:color="auto"/>
        <w:bottom w:val="none" w:sz="0" w:space="0" w:color="auto"/>
        <w:right w:val="none" w:sz="0" w:space="0" w:color="auto"/>
      </w:divBdr>
      <w:divsChild>
        <w:div w:id="1703945362">
          <w:marLeft w:val="547"/>
          <w:marRight w:val="0"/>
          <w:marTop w:val="106"/>
          <w:marBottom w:val="0"/>
          <w:divBdr>
            <w:top w:val="none" w:sz="0" w:space="0" w:color="auto"/>
            <w:left w:val="none" w:sz="0" w:space="0" w:color="auto"/>
            <w:bottom w:val="none" w:sz="0" w:space="0" w:color="auto"/>
            <w:right w:val="none" w:sz="0" w:space="0" w:color="auto"/>
          </w:divBdr>
        </w:div>
        <w:div w:id="1660421978">
          <w:marLeft w:val="1166"/>
          <w:marRight w:val="0"/>
          <w:marTop w:val="96"/>
          <w:marBottom w:val="0"/>
          <w:divBdr>
            <w:top w:val="none" w:sz="0" w:space="0" w:color="auto"/>
            <w:left w:val="none" w:sz="0" w:space="0" w:color="auto"/>
            <w:bottom w:val="none" w:sz="0" w:space="0" w:color="auto"/>
            <w:right w:val="none" w:sz="0" w:space="0" w:color="auto"/>
          </w:divBdr>
        </w:div>
        <w:div w:id="170295188">
          <w:marLeft w:val="1166"/>
          <w:marRight w:val="0"/>
          <w:marTop w:val="96"/>
          <w:marBottom w:val="0"/>
          <w:divBdr>
            <w:top w:val="none" w:sz="0" w:space="0" w:color="auto"/>
            <w:left w:val="none" w:sz="0" w:space="0" w:color="auto"/>
            <w:bottom w:val="none" w:sz="0" w:space="0" w:color="auto"/>
            <w:right w:val="none" w:sz="0" w:space="0" w:color="auto"/>
          </w:divBdr>
        </w:div>
        <w:div w:id="70008942">
          <w:marLeft w:val="1166"/>
          <w:marRight w:val="0"/>
          <w:marTop w:val="96"/>
          <w:marBottom w:val="0"/>
          <w:divBdr>
            <w:top w:val="none" w:sz="0" w:space="0" w:color="auto"/>
            <w:left w:val="none" w:sz="0" w:space="0" w:color="auto"/>
            <w:bottom w:val="none" w:sz="0" w:space="0" w:color="auto"/>
            <w:right w:val="none" w:sz="0" w:space="0" w:color="auto"/>
          </w:divBdr>
        </w:div>
      </w:divsChild>
    </w:div>
    <w:div w:id="1403797672">
      <w:bodyDiv w:val="1"/>
      <w:marLeft w:val="0"/>
      <w:marRight w:val="0"/>
      <w:marTop w:val="0"/>
      <w:marBottom w:val="0"/>
      <w:divBdr>
        <w:top w:val="none" w:sz="0" w:space="0" w:color="auto"/>
        <w:left w:val="none" w:sz="0" w:space="0" w:color="auto"/>
        <w:bottom w:val="none" w:sz="0" w:space="0" w:color="auto"/>
        <w:right w:val="none" w:sz="0" w:space="0" w:color="auto"/>
      </w:divBdr>
    </w:div>
    <w:div w:id="1420786526">
      <w:bodyDiv w:val="1"/>
      <w:marLeft w:val="0"/>
      <w:marRight w:val="0"/>
      <w:marTop w:val="0"/>
      <w:marBottom w:val="0"/>
      <w:divBdr>
        <w:top w:val="none" w:sz="0" w:space="0" w:color="auto"/>
        <w:left w:val="none" w:sz="0" w:space="0" w:color="auto"/>
        <w:bottom w:val="none" w:sz="0" w:space="0" w:color="auto"/>
        <w:right w:val="none" w:sz="0" w:space="0" w:color="auto"/>
      </w:divBdr>
    </w:div>
    <w:div w:id="1440494083">
      <w:bodyDiv w:val="1"/>
      <w:marLeft w:val="0"/>
      <w:marRight w:val="0"/>
      <w:marTop w:val="0"/>
      <w:marBottom w:val="0"/>
      <w:divBdr>
        <w:top w:val="none" w:sz="0" w:space="0" w:color="auto"/>
        <w:left w:val="none" w:sz="0" w:space="0" w:color="auto"/>
        <w:bottom w:val="none" w:sz="0" w:space="0" w:color="auto"/>
        <w:right w:val="none" w:sz="0" w:space="0" w:color="auto"/>
      </w:divBdr>
      <w:divsChild>
        <w:div w:id="1766996288">
          <w:marLeft w:val="1166"/>
          <w:marRight w:val="0"/>
          <w:marTop w:val="72"/>
          <w:marBottom w:val="0"/>
          <w:divBdr>
            <w:top w:val="none" w:sz="0" w:space="0" w:color="auto"/>
            <w:left w:val="none" w:sz="0" w:space="0" w:color="auto"/>
            <w:bottom w:val="none" w:sz="0" w:space="0" w:color="auto"/>
            <w:right w:val="none" w:sz="0" w:space="0" w:color="auto"/>
          </w:divBdr>
        </w:div>
      </w:divsChild>
    </w:div>
    <w:div w:id="1447967448">
      <w:bodyDiv w:val="1"/>
      <w:marLeft w:val="0"/>
      <w:marRight w:val="0"/>
      <w:marTop w:val="0"/>
      <w:marBottom w:val="0"/>
      <w:divBdr>
        <w:top w:val="none" w:sz="0" w:space="0" w:color="auto"/>
        <w:left w:val="none" w:sz="0" w:space="0" w:color="auto"/>
        <w:bottom w:val="none" w:sz="0" w:space="0" w:color="auto"/>
        <w:right w:val="none" w:sz="0" w:space="0" w:color="auto"/>
      </w:divBdr>
    </w:div>
    <w:div w:id="1448430422">
      <w:bodyDiv w:val="1"/>
      <w:marLeft w:val="0"/>
      <w:marRight w:val="0"/>
      <w:marTop w:val="0"/>
      <w:marBottom w:val="0"/>
      <w:divBdr>
        <w:top w:val="none" w:sz="0" w:space="0" w:color="auto"/>
        <w:left w:val="none" w:sz="0" w:space="0" w:color="auto"/>
        <w:bottom w:val="none" w:sz="0" w:space="0" w:color="auto"/>
        <w:right w:val="none" w:sz="0" w:space="0" w:color="auto"/>
      </w:divBdr>
    </w:div>
    <w:div w:id="1571185294">
      <w:bodyDiv w:val="1"/>
      <w:marLeft w:val="0"/>
      <w:marRight w:val="0"/>
      <w:marTop w:val="0"/>
      <w:marBottom w:val="0"/>
      <w:divBdr>
        <w:top w:val="none" w:sz="0" w:space="0" w:color="auto"/>
        <w:left w:val="none" w:sz="0" w:space="0" w:color="auto"/>
        <w:bottom w:val="none" w:sz="0" w:space="0" w:color="auto"/>
        <w:right w:val="none" w:sz="0" w:space="0" w:color="auto"/>
      </w:divBdr>
    </w:div>
    <w:div w:id="1586837574">
      <w:bodyDiv w:val="1"/>
      <w:marLeft w:val="0"/>
      <w:marRight w:val="0"/>
      <w:marTop w:val="0"/>
      <w:marBottom w:val="0"/>
      <w:divBdr>
        <w:top w:val="none" w:sz="0" w:space="0" w:color="auto"/>
        <w:left w:val="none" w:sz="0" w:space="0" w:color="auto"/>
        <w:bottom w:val="none" w:sz="0" w:space="0" w:color="auto"/>
        <w:right w:val="none" w:sz="0" w:space="0" w:color="auto"/>
      </w:divBdr>
    </w:div>
    <w:div w:id="1618684613">
      <w:bodyDiv w:val="1"/>
      <w:marLeft w:val="0"/>
      <w:marRight w:val="0"/>
      <w:marTop w:val="0"/>
      <w:marBottom w:val="0"/>
      <w:divBdr>
        <w:top w:val="none" w:sz="0" w:space="0" w:color="auto"/>
        <w:left w:val="none" w:sz="0" w:space="0" w:color="auto"/>
        <w:bottom w:val="none" w:sz="0" w:space="0" w:color="auto"/>
        <w:right w:val="none" w:sz="0" w:space="0" w:color="auto"/>
      </w:divBdr>
    </w:div>
    <w:div w:id="1786919827">
      <w:bodyDiv w:val="1"/>
      <w:marLeft w:val="0"/>
      <w:marRight w:val="0"/>
      <w:marTop w:val="0"/>
      <w:marBottom w:val="0"/>
      <w:divBdr>
        <w:top w:val="none" w:sz="0" w:space="0" w:color="auto"/>
        <w:left w:val="none" w:sz="0" w:space="0" w:color="auto"/>
        <w:bottom w:val="none" w:sz="0" w:space="0" w:color="auto"/>
        <w:right w:val="none" w:sz="0" w:space="0" w:color="auto"/>
      </w:divBdr>
    </w:div>
    <w:div w:id="1938901791">
      <w:bodyDiv w:val="1"/>
      <w:marLeft w:val="0"/>
      <w:marRight w:val="0"/>
      <w:marTop w:val="0"/>
      <w:marBottom w:val="0"/>
      <w:divBdr>
        <w:top w:val="none" w:sz="0" w:space="0" w:color="auto"/>
        <w:left w:val="none" w:sz="0" w:space="0" w:color="auto"/>
        <w:bottom w:val="none" w:sz="0" w:space="0" w:color="auto"/>
        <w:right w:val="none" w:sz="0" w:space="0" w:color="auto"/>
      </w:divBdr>
    </w:div>
    <w:div w:id="1940941292">
      <w:bodyDiv w:val="1"/>
      <w:marLeft w:val="0"/>
      <w:marRight w:val="0"/>
      <w:marTop w:val="0"/>
      <w:marBottom w:val="0"/>
      <w:divBdr>
        <w:top w:val="none" w:sz="0" w:space="0" w:color="auto"/>
        <w:left w:val="none" w:sz="0" w:space="0" w:color="auto"/>
        <w:bottom w:val="none" w:sz="0" w:space="0" w:color="auto"/>
        <w:right w:val="none" w:sz="0" w:space="0" w:color="auto"/>
      </w:divBdr>
    </w:div>
    <w:div w:id="2012945432">
      <w:bodyDiv w:val="1"/>
      <w:marLeft w:val="0"/>
      <w:marRight w:val="0"/>
      <w:marTop w:val="0"/>
      <w:marBottom w:val="0"/>
      <w:divBdr>
        <w:top w:val="none" w:sz="0" w:space="0" w:color="auto"/>
        <w:left w:val="none" w:sz="0" w:space="0" w:color="auto"/>
        <w:bottom w:val="none" w:sz="0" w:space="0" w:color="auto"/>
        <w:right w:val="none" w:sz="0" w:space="0" w:color="auto"/>
      </w:divBdr>
    </w:div>
    <w:div w:id="2057922740">
      <w:bodyDiv w:val="1"/>
      <w:marLeft w:val="0"/>
      <w:marRight w:val="0"/>
      <w:marTop w:val="0"/>
      <w:marBottom w:val="0"/>
      <w:divBdr>
        <w:top w:val="none" w:sz="0" w:space="0" w:color="auto"/>
        <w:left w:val="none" w:sz="0" w:space="0" w:color="auto"/>
        <w:bottom w:val="none" w:sz="0" w:space="0" w:color="auto"/>
        <w:right w:val="none" w:sz="0" w:space="0" w:color="auto"/>
      </w:divBdr>
      <w:divsChild>
        <w:div w:id="1597905883">
          <w:marLeft w:val="547"/>
          <w:marRight w:val="0"/>
          <w:marTop w:val="96"/>
          <w:marBottom w:val="0"/>
          <w:divBdr>
            <w:top w:val="none" w:sz="0" w:space="0" w:color="auto"/>
            <w:left w:val="none" w:sz="0" w:space="0" w:color="auto"/>
            <w:bottom w:val="none" w:sz="0" w:space="0" w:color="auto"/>
            <w:right w:val="none" w:sz="0" w:space="0" w:color="auto"/>
          </w:divBdr>
        </w:div>
        <w:div w:id="1229800726">
          <w:marLeft w:val="1166"/>
          <w:marRight w:val="0"/>
          <w:marTop w:val="77"/>
          <w:marBottom w:val="0"/>
          <w:divBdr>
            <w:top w:val="none" w:sz="0" w:space="0" w:color="auto"/>
            <w:left w:val="none" w:sz="0" w:space="0" w:color="auto"/>
            <w:bottom w:val="none" w:sz="0" w:space="0" w:color="auto"/>
            <w:right w:val="none" w:sz="0" w:space="0" w:color="auto"/>
          </w:divBdr>
        </w:div>
      </w:divsChild>
    </w:div>
    <w:div w:id="2066298366">
      <w:bodyDiv w:val="1"/>
      <w:marLeft w:val="0"/>
      <w:marRight w:val="0"/>
      <w:marTop w:val="0"/>
      <w:marBottom w:val="0"/>
      <w:divBdr>
        <w:top w:val="none" w:sz="0" w:space="0" w:color="auto"/>
        <w:left w:val="none" w:sz="0" w:space="0" w:color="auto"/>
        <w:bottom w:val="none" w:sz="0" w:space="0" w:color="auto"/>
        <w:right w:val="none" w:sz="0" w:space="0" w:color="auto"/>
      </w:divBdr>
      <w:divsChild>
        <w:div w:id="1939092737">
          <w:marLeft w:val="547"/>
          <w:marRight w:val="0"/>
          <w:marTop w:val="144"/>
          <w:marBottom w:val="0"/>
          <w:divBdr>
            <w:top w:val="none" w:sz="0" w:space="0" w:color="auto"/>
            <w:left w:val="none" w:sz="0" w:space="0" w:color="auto"/>
            <w:bottom w:val="none" w:sz="0" w:space="0" w:color="auto"/>
            <w:right w:val="none" w:sz="0" w:space="0" w:color="auto"/>
          </w:divBdr>
        </w:div>
        <w:div w:id="2084594645">
          <w:marLeft w:val="1166"/>
          <w:marRight w:val="0"/>
          <w:marTop w:val="1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1ED75-DF71-4502-B6F1-0A4A0996B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7</Pages>
  <Words>2796</Words>
  <Characters>15939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On Intra-UE Multiplexing and Prioritization</vt:lpstr>
    </vt:vector>
  </TitlesOfParts>
  <Company>Mediatek</Company>
  <LinksUpToDate>false</LinksUpToDate>
  <CharactersWithSpaces>18698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Intra-UE Multiplexing and Prioritization</dc:title>
  <dc:subject/>
  <dc:creator>Abdellatif Salah</dc:creator>
  <cp:keywords>Methods for intra-UE multiplexing and prioritization</cp:keywords>
  <dc:description/>
  <cp:lastModifiedBy>Abdellatif Salah</cp:lastModifiedBy>
  <cp:revision>16</cp:revision>
  <dcterms:created xsi:type="dcterms:W3CDTF">2020-08-06T10:47:00Z</dcterms:created>
  <dcterms:modified xsi:type="dcterms:W3CDTF">2020-08-07T15:17:00Z</dcterms:modified>
</cp:coreProperties>
</file>